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7925C3" w:rsidP="00B20425">
      <w:pPr>
        <w:pStyle w:val="Fiches-Paragraphe"/>
        <w:ind w:left="0"/>
        <w:rPr>
          <w:rFonts w:cstheme="minorHAnsi"/>
        </w:rPr>
      </w:pPr>
    </w:p>
    <w:p w:rsidR="00BE1F87" w:rsidRDefault="00BE1F87" w:rsidP="007925C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A9F978" wp14:editId="37D46495">
                <wp:simplePos x="0" y="0"/>
                <wp:positionH relativeFrom="column">
                  <wp:posOffset>46990</wp:posOffset>
                </wp:positionH>
                <wp:positionV relativeFrom="paragraph">
                  <wp:posOffset>84455</wp:posOffset>
                </wp:positionV>
                <wp:extent cx="5782310" cy="127635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12763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7pt;margin-top:6.65pt;width:455.3pt;height:100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" filled="f" strokecolor="#c00000" strokeweight="3pt">
                <v:stroke joinstyle="miter"/>
              </v:roundrect>
            </w:pict>
          </mc:Fallback>
        </mc:AlternateContent>
      </w:r>
    </w:p>
    <w:p w:rsidR="003532CB" w:rsidRPr="00BE1F87" w:rsidRDefault="00B042C1" w:rsidP="007925C3">
      <w:pPr>
        <w:pStyle w:val="Fiches-Paragraphe"/>
        <w:jc w:val="center"/>
        <w:rPr>
          <w:rFonts w:cstheme="minorHAnsi"/>
        </w:rPr>
      </w:pPr>
      <w:r w:rsidRPr="00BE1F87">
        <w:rPr>
          <w:rFonts w:cstheme="minorHAnsi"/>
        </w:rPr>
        <w:t>Traduction et s</w:t>
      </w:r>
      <w:r w:rsidR="003C44A2" w:rsidRPr="00BE1F87">
        <w:rPr>
          <w:rFonts w:cstheme="minorHAnsi"/>
        </w:rPr>
        <w:t>ous-titrage d’un film</w:t>
      </w:r>
      <w:r w:rsidRPr="00BE1F87">
        <w:rPr>
          <w:rFonts w:cstheme="minorHAnsi"/>
        </w:rPr>
        <w:t xml:space="preserve"> ou </w:t>
      </w:r>
    </w:p>
    <w:p w:rsidR="007925C3" w:rsidRPr="00BE1F87" w:rsidRDefault="00B042C1" w:rsidP="007925C3">
      <w:pPr>
        <w:pStyle w:val="Fiches-Paragraphe"/>
        <w:jc w:val="center"/>
        <w:rPr>
          <w:rFonts w:cstheme="minorHAnsi"/>
        </w:rPr>
      </w:pPr>
      <w:r w:rsidRPr="00BE1F87">
        <w:rPr>
          <w:rFonts w:cstheme="minorHAnsi"/>
        </w:rPr>
        <w:t>d’une création radiophonique</w:t>
      </w:r>
    </w:p>
    <w:p w:rsidR="007925C3" w:rsidRPr="00BE1F87" w:rsidRDefault="007925C3" w:rsidP="007925C3">
      <w:pPr>
        <w:pStyle w:val="Fiches-Paragraphe"/>
        <w:jc w:val="center"/>
        <w:rPr>
          <w:rFonts w:cstheme="minorHAnsi"/>
        </w:rPr>
      </w:pPr>
      <w:r w:rsidRPr="00BE1F87">
        <w:rPr>
          <w:rFonts w:cstheme="minorHAnsi"/>
        </w:rPr>
        <w:t>(</w:t>
      </w:r>
      <w:r w:rsidR="00B042C1" w:rsidRPr="00BE1F87">
        <w:rPr>
          <w:rFonts w:cstheme="minorHAnsi"/>
        </w:rPr>
        <w:t>cinéma-</w:t>
      </w:r>
      <w:r w:rsidR="003C44A2" w:rsidRPr="00BE1F87">
        <w:rPr>
          <w:rFonts w:cstheme="minorHAnsi"/>
        </w:rPr>
        <w:t>audiovisuel</w:t>
      </w:r>
      <w:r w:rsidR="00B20425" w:rsidRPr="00BE1F87">
        <w:rPr>
          <w:rFonts w:cstheme="minorHAnsi"/>
        </w:rPr>
        <w:t>)</w:t>
      </w:r>
    </w:p>
    <w:p w:rsidR="007925C3" w:rsidRPr="006B6BEB" w:rsidRDefault="007925C3" w:rsidP="007925C3">
      <w:pPr>
        <w:rPr>
          <w:b/>
        </w:rPr>
      </w:pPr>
    </w:p>
    <w:p w:rsidR="007925C3" w:rsidRDefault="007925C3" w:rsidP="0008142C">
      <w:pPr>
        <w:ind w:left="0"/>
        <w:rPr>
          <w:b/>
        </w:rPr>
      </w:pPr>
    </w:p>
    <w:p w:rsidR="0008142C" w:rsidRPr="006B6BEB" w:rsidRDefault="0008142C" w:rsidP="0008142C">
      <w:pPr>
        <w:ind w:left="0"/>
        <w:rPr>
          <w:b/>
        </w:rPr>
      </w:pPr>
    </w:p>
    <w:p w:rsidR="007925C3" w:rsidRPr="006B6BEB" w:rsidRDefault="007925C3" w:rsidP="007925C3">
      <w:pPr>
        <w:rPr>
          <w:b/>
        </w:rPr>
      </w:pPr>
    </w:p>
    <w:p w:rsidR="00A65248" w:rsidRPr="0016544D" w:rsidRDefault="003C44A2" w:rsidP="00A65248">
      <w:r>
        <w:t xml:space="preserve">Soutien </w:t>
      </w:r>
      <w:r>
        <w:rPr>
          <w:b/>
        </w:rPr>
        <w:t xml:space="preserve">des réalisateurs </w:t>
      </w:r>
      <w:r w:rsidR="00896AF7">
        <w:rPr>
          <w:b/>
        </w:rPr>
        <w:t xml:space="preserve">et réalisatrices </w:t>
      </w:r>
      <w:r w:rsidR="006C086F">
        <w:t xml:space="preserve">dans leur démarche de présence et de développement sur la </w:t>
      </w:r>
      <w:r w:rsidR="006C086F">
        <w:rPr>
          <w:b/>
        </w:rPr>
        <w:t>scène internationale</w:t>
      </w:r>
      <w:r w:rsidR="006C086F">
        <w:t xml:space="preserve"> via une intervention dans </w:t>
      </w:r>
      <w:r>
        <w:t xml:space="preserve">la </w:t>
      </w:r>
      <w:r w:rsidR="00896AF7">
        <w:t xml:space="preserve">traduction et/ou la </w:t>
      </w:r>
      <w:r>
        <w:t xml:space="preserve">réalisation de </w:t>
      </w:r>
      <w:r w:rsidRPr="003C44A2">
        <w:rPr>
          <w:b/>
        </w:rPr>
        <w:t>copies sous-titrées</w:t>
      </w:r>
      <w:r w:rsidR="00896AF7">
        <w:t xml:space="preserve"> </w:t>
      </w:r>
      <w:r w:rsidR="00896AF7" w:rsidRPr="003532CB">
        <w:rPr>
          <w:b/>
        </w:rPr>
        <w:t>ou doublées</w:t>
      </w:r>
      <w:r w:rsidR="00896AF7">
        <w:t xml:space="preserve"> </w:t>
      </w:r>
      <w:r w:rsidR="00A65248" w:rsidRPr="0016544D">
        <w:t xml:space="preserve">lors d’une sélection </w:t>
      </w:r>
      <w:r w:rsidR="00A65248">
        <w:t xml:space="preserve">dans l’un des festivals prioritaires </w:t>
      </w:r>
      <w:r w:rsidR="00D56208">
        <w:t>à l’international</w:t>
      </w:r>
      <w:r w:rsidR="00A65248">
        <w:t>.</w:t>
      </w:r>
    </w:p>
    <w:p w:rsidR="006C086F" w:rsidRDefault="006C086F" w:rsidP="006C086F">
      <w:pPr>
        <w:rPr>
          <w:b/>
        </w:rPr>
      </w:pPr>
    </w:p>
    <w:p w:rsidR="0008142C" w:rsidRPr="006C086F" w:rsidRDefault="0008142C" w:rsidP="006C086F">
      <w:pPr>
        <w:rPr>
          <w:b/>
        </w:rPr>
      </w:pPr>
    </w:p>
    <w:p w:rsidR="007925C3" w:rsidRPr="006B6BEB" w:rsidRDefault="003C44A2" w:rsidP="003C44A2">
      <w:r>
        <w:t>Ce soutien concerne l</w:t>
      </w:r>
      <w:r w:rsidR="00896AF7">
        <w:t>e cinéma et l</w:t>
      </w:r>
      <w:r>
        <w:t>’audiovisuel.</w:t>
      </w:r>
    </w:p>
    <w:p w:rsidR="007925C3" w:rsidRPr="006B6BEB" w:rsidRDefault="007925C3" w:rsidP="007925C3">
      <w:pPr>
        <w:ind w:left="0"/>
      </w:pPr>
    </w:p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_Toc71277598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3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_Toc71277601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907375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7412BC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BE1F87">
              <w:rPr>
                <w:webHidden/>
                <w:color w:val="C00000"/>
              </w:rPr>
              <w:t>7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p w:rsidR="007925C3" w:rsidRPr="006B6BEB" w:rsidRDefault="007925C3" w:rsidP="007925C3">
      <w:r w:rsidRPr="006B6BEB">
        <w:br w:type="page"/>
      </w:r>
    </w:p>
    <w:bookmarkStart w:id="0" w:name="Notresoutien"/>
    <w:bookmarkStart w:id="1" w:name="_Toc71277596"/>
    <w:bookmarkEnd w:id="0"/>
    <w:p w:rsidR="007925C3" w:rsidRPr="006B6BEB" w:rsidRDefault="007925C3" w:rsidP="00123847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7BA7C4" wp14:editId="4EDFD056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7925C3" w:rsidRPr="006B6BEB" w:rsidRDefault="007925C3" w:rsidP="007925C3"/>
    <w:p w:rsidR="00896AF7" w:rsidRDefault="006C086F" w:rsidP="00896AF7">
      <w:r>
        <w:t xml:space="preserve">Nous (Wallonie Bruxelles International – WBI) soutenons </w:t>
      </w:r>
      <w:bookmarkStart w:id="2" w:name="Votreprojet"/>
      <w:bookmarkEnd w:id="2"/>
      <w:r w:rsidR="00896AF7">
        <w:rPr>
          <w:b/>
        </w:rPr>
        <w:t xml:space="preserve">les réalisateurs et réalisatrices </w:t>
      </w:r>
      <w:r w:rsidR="00896AF7">
        <w:t xml:space="preserve">dans leur démarche de présence et de développement sur la </w:t>
      </w:r>
      <w:r w:rsidR="00896AF7">
        <w:rPr>
          <w:b/>
        </w:rPr>
        <w:t>scène internationale</w:t>
      </w:r>
      <w:r w:rsidR="00896AF7">
        <w:t xml:space="preserve"> via une intervention dans la Traduction et/ou la réalisation de </w:t>
      </w:r>
      <w:r w:rsidR="00896AF7" w:rsidRPr="003C44A2">
        <w:rPr>
          <w:b/>
        </w:rPr>
        <w:t>copies sous-titrées</w:t>
      </w:r>
      <w:r w:rsidR="00896AF7">
        <w:t xml:space="preserve"> </w:t>
      </w:r>
      <w:r w:rsidR="00896AF7" w:rsidRPr="003532CB">
        <w:rPr>
          <w:b/>
        </w:rPr>
        <w:t>ou doublées</w:t>
      </w:r>
      <w:r w:rsidR="00896AF7">
        <w:t xml:space="preserve"> </w:t>
      </w:r>
      <w:r w:rsidR="00896AF7" w:rsidRPr="0016544D">
        <w:t xml:space="preserve">lors d’une sélection </w:t>
      </w:r>
      <w:r w:rsidR="00896AF7">
        <w:t>dans l’un des festivals prioritaires à l’international.</w:t>
      </w:r>
    </w:p>
    <w:p w:rsidR="00D52CF7" w:rsidRPr="0016544D" w:rsidRDefault="00D52CF7" w:rsidP="00896AF7"/>
    <w:p w:rsidR="004B712D" w:rsidRPr="006B6BEB" w:rsidRDefault="004B712D" w:rsidP="00896AF7">
      <w:pPr>
        <w:rPr>
          <w:lang w:eastAsia="fr-FR"/>
        </w:rPr>
      </w:pPr>
    </w:p>
    <w:bookmarkStart w:id="3" w:name="_Toc71277597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97D5CA" wp14:editId="78F17EB8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2"/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6C3B74" w:rsidRDefault="007F05D4" w:rsidP="003C44A2">
      <w:r w:rsidRPr="006B6BEB">
        <w:rPr>
          <w:szCs w:val="22"/>
        </w:rPr>
        <w:t>Votre projet doit concerner</w:t>
      </w:r>
      <w:r w:rsidR="006C3B74">
        <w:rPr>
          <w:szCs w:val="22"/>
        </w:rPr>
        <w:t> </w:t>
      </w:r>
      <w:r w:rsidR="003C44A2">
        <w:rPr>
          <w:szCs w:val="22"/>
        </w:rPr>
        <w:t>l</w:t>
      </w:r>
      <w:r w:rsidR="00D52CF7">
        <w:rPr>
          <w:szCs w:val="22"/>
        </w:rPr>
        <w:t>e cinéma et l</w:t>
      </w:r>
      <w:r w:rsidR="003C44A2">
        <w:rPr>
          <w:szCs w:val="22"/>
        </w:rPr>
        <w:t>’audiovisuel.</w:t>
      </w:r>
    </w:p>
    <w:p w:rsidR="007F05D4" w:rsidRPr="006B6BEB" w:rsidRDefault="007F05D4" w:rsidP="007F05D4">
      <w:pPr>
        <w:rPr>
          <w:szCs w:val="22"/>
        </w:rPr>
      </w:pPr>
      <w:r w:rsidRPr="006B6BEB">
        <w:rPr>
          <w:szCs w:val="22"/>
        </w:rPr>
        <w:t xml:space="preserve">  </w:t>
      </w: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6C3B74" w:rsidRDefault="006C3B74" w:rsidP="006C3B74">
      <w:pPr>
        <w:rPr>
          <w:b/>
        </w:rPr>
      </w:pPr>
      <w:r>
        <w:t xml:space="preserve">Votre projet doit avoir lieu </w:t>
      </w:r>
      <w:r w:rsidR="00D56208">
        <w:rPr>
          <w:b/>
          <w:bCs w:val="0"/>
        </w:rPr>
        <w:t>à l’international</w:t>
      </w:r>
      <w:r>
        <w:t>.</w:t>
      </w:r>
    </w:p>
    <w:p w:rsidR="00061900" w:rsidRDefault="00061900" w:rsidP="00896AF7">
      <w:pPr>
        <w:ind w:left="0"/>
      </w:pPr>
    </w:p>
    <w:p w:rsidR="00061900" w:rsidRPr="00061900" w:rsidRDefault="00061900" w:rsidP="00061900"/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1CDBA7" wp14:editId="5A238024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061900">
      <w:pPr>
        <w:pStyle w:val="Titre2"/>
        <w:numPr>
          <w:ilvl w:val="0"/>
          <w:numId w:val="34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4104FB" w:rsidRPr="006B6BEB" w:rsidRDefault="004104FB" w:rsidP="004104FB">
      <w:pPr>
        <w:pStyle w:val="Titre3"/>
      </w:pPr>
      <w:r>
        <w:t>A quelles cond</w:t>
      </w:r>
      <w:r w:rsidR="00896AF7">
        <w:t>itions doit répondre</w:t>
      </w:r>
      <w:r>
        <w:t xml:space="preserve"> </w:t>
      </w:r>
      <w:r w:rsidR="00896AF7">
        <w:t>l’oeuvre</w:t>
      </w:r>
      <w:r w:rsidRPr="006B6BEB">
        <w:t> ?</w:t>
      </w:r>
    </w:p>
    <w:p w:rsidR="004104FB" w:rsidRDefault="003532CB" w:rsidP="00896AF7">
      <w:pPr>
        <w:rPr>
          <w:color w:val="333333"/>
          <w:shd w:val="clear" w:color="auto" w:fill="FFFFFF"/>
        </w:rPr>
      </w:pPr>
      <w:r w:rsidRPr="003532CB">
        <w:t xml:space="preserve">L’œuvre doit être un film </w:t>
      </w:r>
      <w:r w:rsidR="00896AF7" w:rsidRPr="003532CB">
        <w:t xml:space="preserve">ou </w:t>
      </w:r>
      <w:r w:rsidRPr="003532CB">
        <w:t>une</w:t>
      </w:r>
      <w:r w:rsidR="00896AF7" w:rsidRPr="003532CB">
        <w:t xml:space="preserve"> création radiophonique </w:t>
      </w:r>
      <w:r w:rsidR="00896AF7" w:rsidRPr="003532CB">
        <w:rPr>
          <w:color w:val="333333"/>
          <w:shd w:val="clear" w:color="auto" w:fill="FFFFFF"/>
        </w:rPr>
        <w:t>majoritaire belge francophone aidé ou non en production par le Centre du Cinéma et de l'Audiovisuel.</w:t>
      </w:r>
    </w:p>
    <w:p w:rsidR="003532CB" w:rsidRPr="003532CB" w:rsidRDefault="003532CB" w:rsidP="00896AF7"/>
    <w:p w:rsidR="004104FB" w:rsidRPr="006B6BEB" w:rsidRDefault="004104FB" w:rsidP="004104FB">
      <w:pPr>
        <w:pStyle w:val="Titre3"/>
      </w:pPr>
      <w:r w:rsidRPr="006B6BEB">
        <w:t>A quelles conditions doit répondre le bénéficiaire ?</w:t>
      </w:r>
    </w:p>
    <w:p w:rsidR="004104FB" w:rsidRDefault="004104FB" w:rsidP="004104FB">
      <w:r w:rsidRPr="00C37080">
        <w:t>Il s’agit de la personne physique ou morale recevant la subvention. Les justificatifs comptables devront être à ce nom.</w:t>
      </w:r>
    </w:p>
    <w:p w:rsidR="004104FB" w:rsidRDefault="004104FB" w:rsidP="004104FB"/>
    <w:p w:rsidR="004104FB" w:rsidRDefault="004104FB" w:rsidP="004104FB">
      <w:r>
        <w:t>Vous devez être soit:</w:t>
      </w:r>
    </w:p>
    <w:p w:rsidR="004104FB" w:rsidRPr="00C1315F" w:rsidRDefault="004104FB" w:rsidP="004104FB">
      <w:pPr>
        <w:pStyle w:val="Paragraphedeliste"/>
        <w:numPr>
          <w:ilvl w:val="0"/>
          <w:numId w:val="38"/>
        </w:numPr>
      </w:pPr>
      <w:r w:rsidRPr="00C1315F">
        <w:t>une personne physique ou morale représentant le réalisateur</w:t>
      </w:r>
      <w:r w:rsidR="00896AF7">
        <w:t xml:space="preserve"> ou la réalisatrice</w:t>
      </w:r>
      <w:r w:rsidRPr="00C1315F">
        <w:t>, issu</w:t>
      </w:r>
      <w:r w:rsidR="00896AF7">
        <w:t>(e)</w:t>
      </w:r>
      <w:r w:rsidRPr="00C1315F">
        <w:t xml:space="preserve"> de la Fédération Wallonie-Bruxelles (ayant son siège social princip</w:t>
      </w:r>
      <w:r>
        <w:t>al en Wallonie ou à Bruxelles) ;</w:t>
      </w:r>
    </w:p>
    <w:p w:rsidR="004104FB" w:rsidRPr="00C1315F" w:rsidRDefault="004104FB" w:rsidP="004104FB">
      <w:pPr>
        <w:pStyle w:val="Paragraphedeliste"/>
        <w:numPr>
          <w:ilvl w:val="0"/>
          <w:numId w:val="28"/>
        </w:numPr>
      </w:pPr>
      <w:r w:rsidRPr="00C1315F">
        <w:lastRenderedPageBreak/>
        <w:t xml:space="preserve">un réalisateur </w:t>
      </w:r>
      <w:r w:rsidR="00896AF7">
        <w:t xml:space="preserve">ou une réalisatrice </w:t>
      </w:r>
      <w:r w:rsidRPr="00C1315F">
        <w:t>ayant son domicile ou son siège social effectif en Wallonie ou à Bruxelles.</w:t>
      </w:r>
    </w:p>
    <w:p w:rsidR="004104FB" w:rsidRPr="006C3B74" w:rsidRDefault="004104FB" w:rsidP="004104FB">
      <w:pPr>
        <w:pStyle w:val="Paragraphedeliste"/>
        <w:ind w:left="1077"/>
        <w:rPr>
          <w:color w:val="5B9BD5" w:themeColor="accent5"/>
        </w:rPr>
      </w:pPr>
    </w:p>
    <w:p w:rsidR="004104FB" w:rsidRDefault="004104FB" w:rsidP="004104FB">
      <w:pPr>
        <w:pStyle w:val="Titre3"/>
      </w:pPr>
      <w:r>
        <w:t>A quelles conditions doit répondre votre projet ?</w:t>
      </w:r>
    </w:p>
    <w:p w:rsidR="004104FB" w:rsidRPr="006C3B74" w:rsidRDefault="004104FB" w:rsidP="004104FB">
      <w:r w:rsidRPr="006C3B74">
        <w:t xml:space="preserve">Votre </w:t>
      </w:r>
      <w:r>
        <w:t>projet</w:t>
      </w:r>
      <w:r w:rsidRPr="006C3B74">
        <w:t xml:space="preserve"> </w:t>
      </w:r>
      <w:r w:rsidR="00EA04CF">
        <w:t>doit</w:t>
      </w:r>
      <w:r w:rsidRPr="006C3B74">
        <w:t xml:space="preserve"> </w:t>
      </w:r>
      <w:r>
        <w:t xml:space="preserve">être </w:t>
      </w:r>
      <w:r w:rsidRPr="00AD5389">
        <w:t xml:space="preserve">sélectionné dans le cadre d’un festival prioritaire </w:t>
      </w:r>
      <w:r w:rsidR="00D56208">
        <w:t>à l’international</w:t>
      </w:r>
      <w:r w:rsidRPr="00A4634F">
        <w:rPr>
          <w:color w:val="2F5496" w:themeColor="accent1" w:themeShade="BF"/>
          <w:u w:val="single"/>
        </w:rPr>
        <w:t>selon la liste établie par le Centre du Cinéma et de l’Audiovisuel</w:t>
      </w:r>
      <w:r w:rsidRPr="00AD5389">
        <w:t>. Tout autre festival/manifestation faire l’objet d’une argumentation précise.</w:t>
      </w:r>
    </w:p>
    <w:p w:rsidR="007F05D4" w:rsidRPr="007502F3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7F05D4" w:rsidRPr="006B6BEB" w:rsidRDefault="00D56A1E" w:rsidP="007F05D4">
      <w:pPr>
        <w:pStyle w:val="Titre2"/>
      </w:pPr>
      <w:r>
        <w:t>Critères de sélection</w:t>
      </w:r>
    </w:p>
    <w:p w:rsidR="007F05D4" w:rsidRPr="006B6BEB" w:rsidRDefault="007F05D4" w:rsidP="007F05D4">
      <w:pPr>
        <w:rPr>
          <w:lang w:eastAsia="fr-FR"/>
        </w:rPr>
      </w:pPr>
    </w:p>
    <w:p w:rsidR="007F05D4" w:rsidRDefault="007F05D4" w:rsidP="007F05D4">
      <w:pPr>
        <w:pStyle w:val="Titre3"/>
      </w:pPr>
      <w:r>
        <w:t>Comment votre projet est-il évalué ?</w:t>
      </w:r>
    </w:p>
    <w:p w:rsidR="004104FB" w:rsidRPr="006B6BEB" w:rsidRDefault="004104FB" w:rsidP="004104FB">
      <w:r w:rsidRPr="006B6BEB">
        <w:t>Votre projet est évalué en fonction des éléments suivants :</w:t>
      </w:r>
    </w:p>
    <w:p w:rsidR="004104FB" w:rsidRPr="00C617ED" w:rsidRDefault="004104FB" w:rsidP="004104FB">
      <w:pPr>
        <w:ind w:left="0"/>
        <w:rPr>
          <w:color w:val="5B9BD5" w:themeColor="accent5"/>
        </w:rPr>
      </w:pPr>
    </w:p>
    <w:p w:rsidR="004104FB" w:rsidRDefault="004104FB" w:rsidP="004104FB">
      <w:pPr>
        <w:pStyle w:val="Paragraphedeliste"/>
        <w:numPr>
          <w:ilvl w:val="0"/>
          <w:numId w:val="11"/>
        </w:numPr>
        <w:rPr>
          <w:szCs w:val="24"/>
        </w:rPr>
      </w:pPr>
      <w:r>
        <w:rPr>
          <w:b/>
        </w:rPr>
        <w:t>Ancrage en Fédération Wallonie-Bruxelles (FWB)</w:t>
      </w:r>
      <w:r>
        <w:rPr>
          <w:szCs w:val="24"/>
        </w:rPr>
        <w:t xml:space="preserve"> : q</w:t>
      </w:r>
      <w:r w:rsidRPr="00A611D4">
        <w:rPr>
          <w:szCs w:val="24"/>
        </w:rPr>
        <w:t xml:space="preserve">ue ce soit </w:t>
      </w:r>
      <w:r>
        <w:rPr>
          <w:szCs w:val="24"/>
        </w:rPr>
        <w:t xml:space="preserve">par le soutien du Centre du Cinéma et de l’Audiovisuel, le </w:t>
      </w:r>
      <w:r w:rsidRPr="00A611D4">
        <w:rPr>
          <w:szCs w:val="24"/>
        </w:rPr>
        <w:t xml:space="preserve">lieu de résidence, du siège social, de la région d’origine, l’artiste ou l’œuvre doit témoigner d’un certain ancrage en Fédération Wallonie-Bruxelles. </w:t>
      </w:r>
    </w:p>
    <w:p w:rsidR="004104FB" w:rsidRDefault="004104FB" w:rsidP="004104FB"/>
    <w:p w:rsidR="004104FB" w:rsidRPr="00A611D4" w:rsidRDefault="004104FB" w:rsidP="004104FB">
      <w:pPr>
        <w:pStyle w:val="Paragraphedeliste"/>
        <w:numPr>
          <w:ilvl w:val="0"/>
          <w:numId w:val="11"/>
        </w:numPr>
        <w:tabs>
          <w:tab w:val="clear" w:pos="743"/>
        </w:tabs>
        <w:spacing w:after="200"/>
        <w:contextualSpacing w:val="0"/>
        <w:jc w:val="left"/>
      </w:pPr>
      <w:r w:rsidRPr="00D96664">
        <w:rPr>
          <w:b/>
        </w:rPr>
        <w:t>Mise en marché</w:t>
      </w:r>
      <w:r w:rsidRPr="00A611D4">
        <w:t xml:space="preserve"> su</w:t>
      </w:r>
      <w:r>
        <w:t>r le territoire concerné : p</w:t>
      </w:r>
      <w:r w:rsidRPr="00A611D4">
        <w:t xml:space="preserve">ossibilité de programmation future via la présence avérée de programmateurs et de médias prescripteurs lors de la représentation. Professionnalisme, renommée nationale et internationale du </w:t>
      </w:r>
      <w:r>
        <w:t>festival.</w:t>
      </w:r>
      <w:r w:rsidRPr="00A611D4">
        <w:t xml:space="preserve"> </w:t>
      </w:r>
    </w:p>
    <w:p w:rsidR="007F05D4" w:rsidRDefault="007F05D4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85070" wp14:editId="0DA29263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061900">
      <w:pPr>
        <w:pStyle w:val="Titre2"/>
        <w:numPr>
          <w:ilvl w:val="0"/>
          <w:numId w:val="35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Quelle subvention ?</w:t>
      </w:r>
    </w:p>
    <w:p w:rsidR="004104FB" w:rsidRDefault="007F05D4" w:rsidP="00E1124D">
      <w:pPr>
        <w:rPr>
          <w:szCs w:val="22"/>
        </w:rPr>
      </w:pPr>
      <w:r w:rsidRPr="00E1124D">
        <w:rPr>
          <w:szCs w:val="22"/>
        </w:rPr>
        <w:t>Nous intervenons</w:t>
      </w:r>
      <w:r w:rsidR="004104FB">
        <w:rPr>
          <w:szCs w:val="22"/>
        </w:rPr>
        <w:t>, en fonction des demandes du festival,</w:t>
      </w:r>
      <w:r w:rsidRPr="00E1124D">
        <w:rPr>
          <w:szCs w:val="22"/>
        </w:rPr>
        <w:t xml:space="preserve"> </w:t>
      </w:r>
      <w:r w:rsidR="00E1124D" w:rsidRPr="00E1124D">
        <w:rPr>
          <w:szCs w:val="22"/>
        </w:rPr>
        <w:t>sur les frais de</w:t>
      </w:r>
      <w:r w:rsidR="004104FB">
        <w:rPr>
          <w:szCs w:val="22"/>
        </w:rPr>
        <w:t> :</w:t>
      </w:r>
    </w:p>
    <w:p w:rsidR="004104FB" w:rsidRDefault="004104FB" w:rsidP="004104FB">
      <w:pPr>
        <w:pStyle w:val="Paragraphedeliste"/>
        <w:numPr>
          <w:ilvl w:val="0"/>
          <w:numId w:val="39"/>
        </w:numPr>
      </w:pPr>
      <w:r>
        <w:t>traduction ;</w:t>
      </w:r>
      <w:r>
        <w:rPr>
          <w:szCs w:val="24"/>
        </w:rPr>
        <w:t xml:space="preserve"> </w:t>
      </w:r>
    </w:p>
    <w:p w:rsidR="004104FB" w:rsidRDefault="004104FB" w:rsidP="004104FB">
      <w:pPr>
        <w:pStyle w:val="Paragraphedeliste"/>
        <w:numPr>
          <w:ilvl w:val="0"/>
          <w:numId w:val="39"/>
        </w:numPr>
      </w:pPr>
      <w:r>
        <w:t xml:space="preserve">sous-titrage ; </w:t>
      </w:r>
    </w:p>
    <w:p w:rsidR="00B54872" w:rsidRDefault="004104FB" w:rsidP="003532CB">
      <w:pPr>
        <w:pStyle w:val="Paragraphedeliste"/>
        <w:numPr>
          <w:ilvl w:val="0"/>
          <w:numId w:val="39"/>
        </w:numPr>
      </w:pPr>
      <w:r>
        <w:t>copie(s).</w:t>
      </w:r>
    </w:p>
    <w:p w:rsidR="00B54872" w:rsidRPr="004104FB" w:rsidRDefault="00B54872" w:rsidP="00B54872"/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7F05D4" w:rsidRPr="004104FB" w:rsidRDefault="00E1124D" w:rsidP="004104FB">
      <w:pPr>
        <w:pStyle w:val="Titre2"/>
        <w:numPr>
          <w:ilvl w:val="0"/>
          <w:numId w:val="0"/>
        </w:numPr>
        <w:ind w:left="426"/>
        <w:rPr>
          <w:b w:val="0"/>
          <w:bCs/>
          <w:color w:val="5B9BD5" w:themeColor="accent5"/>
          <w:sz w:val="24"/>
          <w:szCs w:val="24"/>
        </w:rPr>
      </w:pPr>
      <w:r w:rsidRPr="004104FB">
        <w:rPr>
          <w:b w:val="0"/>
          <w:bCs/>
          <w:sz w:val="24"/>
          <w:szCs w:val="24"/>
        </w:rPr>
        <w:lastRenderedPageBreak/>
        <w:t xml:space="preserve">Notre intervention </w:t>
      </w:r>
      <w:r w:rsidR="004104FB" w:rsidRPr="004104FB">
        <w:rPr>
          <w:b w:val="0"/>
          <w:bCs/>
          <w:sz w:val="24"/>
          <w:szCs w:val="24"/>
        </w:rPr>
        <w:t>se fait sur base des devis relatifs aux postes couverts (traduction, copie, sous-titrage). Elle peut cependant être plafonnée.</w:t>
      </w:r>
    </w:p>
    <w:p w:rsidR="00E1124D" w:rsidRPr="00E1124D" w:rsidRDefault="00E1124D" w:rsidP="00E1124D"/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7F05D4" w:rsidRPr="00E1124D" w:rsidRDefault="00D56A1E" w:rsidP="007F05D4"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7F05D4" w:rsidRDefault="007F05D4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8" w:name="Votredemande"/>
    <w:bookmarkStart w:id="9" w:name="_Toc71277600"/>
    <w:bookmarkEnd w:id="8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D68E32" wp14:editId="3219F0C7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061900" w:rsidRDefault="007F05D4" w:rsidP="00061900">
      <w:pPr>
        <w:pStyle w:val="Titre2"/>
        <w:numPr>
          <w:ilvl w:val="0"/>
          <w:numId w:val="36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4104FB" w:rsidRDefault="004104FB" w:rsidP="004104FB">
      <w:pPr>
        <w:rPr>
          <w:szCs w:val="22"/>
        </w:rPr>
      </w:pPr>
      <w:r>
        <w:rPr>
          <w:szCs w:val="22"/>
        </w:rPr>
        <w:t xml:space="preserve">Vous devez introduire votre demande </w:t>
      </w:r>
      <w:r>
        <w:rPr>
          <w:b/>
          <w:szCs w:val="22"/>
        </w:rPr>
        <w:t>au plus tard 1 mois avant le festival.</w:t>
      </w:r>
      <w:r>
        <w:rPr>
          <w:szCs w:val="22"/>
        </w:rPr>
        <w:t xml:space="preserve"> </w:t>
      </w:r>
    </w:p>
    <w:p w:rsidR="00E1124D" w:rsidRDefault="00E1124D" w:rsidP="00E1124D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 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2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071B02">
      <w:pPr>
        <w:pStyle w:val="Paragraphedeliste"/>
        <w:numPr>
          <w:ilvl w:val="0"/>
          <w:numId w:val="13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formulaire de demande ;</w:t>
      </w:r>
    </w:p>
    <w:p w:rsidR="00E1124D" w:rsidRDefault="00E1124D" w:rsidP="00E1124D">
      <w:pPr>
        <w:pStyle w:val="Paragraphedeliste"/>
        <w:numPr>
          <w:ilvl w:val="0"/>
          <w:numId w:val="31"/>
        </w:numPr>
      </w:pPr>
      <w:r>
        <w:t>le RIB (relevé d’identité bancaire) du bénéficiaire (vous pouvez obtenir ce RIB auprès de votre organisme bancaire) ;</w:t>
      </w:r>
    </w:p>
    <w:p w:rsidR="004104FB" w:rsidRDefault="004104FB" w:rsidP="004104FB">
      <w:pPr>
        <w:pStyle w:val="Paragraphedeliste"/>
        <w:numPr>
          <w:ilvl w:val="0"/>
          <w:numId w:val="31"/>
        </w:numPr>
      </w:pPr>
      <w:r>
        <w:t>une copie de la lettre du festival confirmant la sélection du film, et précisant le matériel souhaité ;</w:t>
      </w:r>
    </w:p>
    <w:p w:rsidR="004104FB" w:rsidRDefault="004104FB" w:rsidP="004104FB">
      <w:pPr>
        <w:pStyle w:val="Paragraphedeliste"/>
        <w:numPr>
          <w:ilvl w:val="0"/>
          <w:numId w:val="31"/>
        </w:numPr>
      </w:pPr>
      <w:r>
        <w:t xml:space="preserve">les devis relatifs aux postes couverts </w:t>
      </w:r>
      <w:r>
        <w:rPr>
          <w:szCs w:val="24"/>
        </w:rPr>
        <w:t>(traduction, copie, sous-titrage)</w:t>
      </w:r>
      <w:r>
        <w:t> ;</w:t>
      </w:r>
    </w:p>
    <w:p w:rsidR="004104FB" w:rsidRDefault="004104FB" w:rsidP="004104FB">
      <w:pPr>
        <w:pStyle w:val="Paragraphedeliste"/>
        <w:numPr>
          <w:ilvl w:val="0"/>
          <w:numId w:val="31"/>
        </w:numPr>
      </w:pPr>
      <w:r>
        <w:lastRenderedPageBreak/>
        <w:t>tout autre élément que vous jugez utile.</w:t>
      </w:r>
    </w:p>
    <w:p w:rsidR="00E1124D" w:rsidRDefault="00E1124D" w:rsidP="00E1124D"/>
    <w:p w:rsidR="007F05D4" w:rsidRDefault="004104FB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  <w:sz w:val="24"/>
          <w:szCs w:val="24"/>
        </w:rPr>
      </w:pPr>
      <w:r w:rsidRPr="004104FB">
        <w:rPr>
          <w:b w:val="0"/>
          <w:bCs/>
          <w:sz w:val="24"/>
          <w:szCs w:val="24"/>
        </w:rPr>
        <w:t>Si c’est la première demande d’intervention, il faut en plus un CV ou la bio du réalisateur</w:t>
      </w:r>
      <w:r>
        <w:rPr>
          <w:b w:val="0"/>
          <w:bCs/>
          <w:sz w:val="24"/>
          <w:szCs w:val="24"/>
        </w:rPr>
        <w:t>.</w:t>
      </w:r>
    </w:p>
    <w:p w:rsidR="004104FB" w:rsidRPr="004104FB" w:rsidRDefault="004104FB" w:rsidP="004104FB"/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4104FB" w:rsidRDefault="004104FB" w:rsidP="004104FB">
      <w:r>
        <w:t xml:space="preserve">Votre </w:t>
      </w:r>
      <w:r>
        <w:rPr>
          <w:b/>
        </w:rPr>
        <w:t>dossier</w:t>
      </w:r>
      <w:r>
        <w:t xml:space="preserve"> doit être </w:t>
      </w:r>
      <w:r>
        <w:rPr>
          <w:b/>
        </w:rPr>
        <w:t>complet</w:t>
      </w:r>
      <w:r>
        <w:t xml:space="preserve"> afin de pouvoir être examiné.</w:t>
      </w:r>
    </w:p>
    <w:p w:rsidR="003E606C" w:rsidRDefault="003E606C" w:rsidP="007F05D4"/>
    <w:p w:rsidR="004B712D" w:rsidRPr="00E33F39" w:rsidRDefault="004B712D" w:rsidP="007F05D4"/>
    <w:bookmarkStart w:id="10" w:name="Notredécision"/>
    <w:bookmarkStart w:id="11" w:name="_Toc71277601"/>
    <w:bookmarkEnd w:id="10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3C427" wp14:editId="5068D5D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4104FB" w:rsidRPr="00E1124D" w:rsidRDefault="004104FB" w:rsidP="004104FB">
      <w:r w:rsidRPr="00E1124D">
        <w:t xml:space="preserve">La décision se passe </w:t>
      </w:r>
      <w:r w:rsidRPr="00E1124D">
        <w:rPr>
          <w:b/>
        </w:rPr>
        <w:t>en 3 étapes</w:t>
      </w:r>
      <w:r w:rsidRPr="00E1124D">
        <w:t> :</w:t>
      </w:r>
    </w:p>
    <w:p w:rsidR="004104FB" w:rsidRPr="00E1124D" w:rsidRDefault="004104FB" w:rsidP="004104FB">
      <w:pPr>
        <w:pStyle w:val="Paragraphedeliste"/>
        <w:numPr>
          <w:ilvl w:val="0"/>
          <w:numId w:val="14"/>
        </w:numPr>
      </w:pPr>
      <w:r w:rsidRPr="00E1124D">
        <w:rPr>
          <w:rStyle w:val="normaltextrun"/>
        </w:rPr>
        <w:t>Une vérification administrative des conditions de recevabilité.</w:t>
      </w:r>
      <w:r w:rsidRPr="00E1124D">
        <w:rPr>
          <w:rStyle w:val="eop"/>
        </w:rPr>
        <w:t> </w:t>
      </w:r>
    </w:p>
    <w:p w:rsidR="004104FB" w:rsidRPr="00E1124D" w:rsidRDefault="004104FB" w:rsidP="003532CB">
      <w:pPr>
        <w:pStyle w:val="Paragraphedeliste"/>
        <w:numPr>
          <w:ilvl w:val="0"/>
          <w:numId w:val="14"/>
        </w:numPr>
        <w:rPr>
          <w:rStyle w:val="eop"/>
        </w:rPr>
      </w:pPr>
      <w:r w:rsidRPr="00E1124D">
        <w:rPr>
          <w:rStyle w:val="normaltextrun"/>
        </w:rPr>
        <w:t xml:space="preserve">Une analyse des conditions d’évaluation par </w:t>
      </w:r>
      <w:r w:rsidR="003532CB">
        <w:rPr>
          <w:rStyle w:val="normaltextrun"/>
        </w:rPr>
        <w:t>WBI</w:t>
      </w:r>
      <w:r w:rsidRPr="00E1124D">
        <w:rPr>
          <w:rStyle w:val="normaltextrun"/>
        </w:rPr>
        <w:t>.</w:t>
      </w:r>
      <w:r w:rsidRPr="00E1124D">
        <w:rPr>
          <w:rStyle w:val="eop"/>
        </w:rPr>
        <w:t> </w:t>
      </w:r>
    </w:p>
    <w:p w:rsidR="004104FB" w:rsidRPr="00E1124D" w:rsidRDefault="004104FB" w:rsidP="004104FB">
      <w:pPr>
        <w:pStyle w:val="Paragraphedeliste"/>
        <w:numPr>
          <w:ilvl w:val="0"/>
          <w:numId w:val="14"/>
        </w:numPr>
      </w:pPr>
      <w:r w:rsidRPr="00E1124D">
        <w:t>Une décision prise par WBI.</w:t>
      </w:r>
    </w:p>
    <w:p w:rsidR="004104FB" w:rsidRPr="006B6BEB" w:rsidRDefault="004104FB" w:rsidP="004104FB">
      <w:pPr>
        <w:pStyle w:val="Titre2"/>
        <w:numPr>
          <w:ilvl w:val="0"/>
          <w:numId w:val="0"/>
        </w:numPr>
        <w:ind w:left="717" w:hanging="360"/>
      </w:pPr>
    </w:p>
    <w:p w:rsidR="004104FB" w:rsidRPr="006B6BEB" w:rsidRDefault="004104FB" w:rsidP="004104FB">
      <w:pPr>
        <w:pStyle w:val="Titre2"/>
        <w:numPr>
          <w:ilvl w:val="0"/>
          <w:numId w:val="40"/>
        </w:numPr>
      </w:pPr>
      <w:r w:rsidRPr="006B6BEB">
        <w:t>Personnes en charge de la sélection</w:t>
      </w:r>
    </w:p>
    <w:p w:rsidR="004104FB" w:rsidRPr="00C617ED" w:rsidRDefault="004104FB" w:rsidP="004104FB">
      <w:pPr>
        <w:rPr>
          <w:color w:val="5B9BD5" w:themeColor="accent5"/>
          <w:lang w:eastAsia="fr-FR"/>
        </w:rPr>
      </w:pPr>
    </w:p>
    <w:p w:rsidR="004104FB" w:rsidRDefault="004104FB" w:rsidP="004104FB">
      <w:r>
        <w:t>Toute demande se situant hors du cadre défini par le chapitre « Les conditions » sera analysée par:</w:t>
      </w:r>
    </w:p>
    <w:p w:rsidR="004104FB" w:rsidRDefault="004104FB" w:rsidP="004104FB">
      <w:pPr>
        <w:pStyle w:val="Paragraphedeliste"/>
        <w:numPr>
          <w:ilvl w:val="0"/>
          <w:numId w:val="15"/>
        </w:numPr>
      </w:pPr>
      <w:r>
        <w:t xml:space="preserve">des </w:t>
      </w:r>
      <w:r w:rsidR="0014330E">
        <w:t xml:space="preserve">représentants </w:t>
      </w:r>
      <w:r>
        <w:t>de WBI ;</w:t>
      </w:r>
    </w:p>
    <w:p w:rsidR="004104FB" w:rsidRDefault="004104FB" w:rsidP="004104FB">
      <w:pPr>
        <w:pStyle w:val="Paragraphedeliste"/>
        <w:numPr>
          <w:ilvl w:val="0"/>
          <w:numId w:val="15"/>
        </w:numPr>
      </w:pPr>
      <w:r>
        <w:t>de l’agence Wallonie-Bruxelles Images ;</w:t>
      </w:r>
    </w:p>
    <w:p w:rsidR="004104FB" w:rsidRDefault="004104FB" w:rsidP="004104FB">
      <w:pPr>
        <w:pStyle w:val="Paragraphedeliste"/>
        <w:numPr>
          <w:ilvl w:val="0"/>
          <w:numId w:val="15"/>
        </w:numPr>
      </w:pPr>
      <w:r>
        <w:t xml:space="preserve">du </w:t>
      </w:r>
      <w:r w:rsidRPr="00AD5389">
        <w:t>Centre du Cinéma et de l’Audiovisuel</w:t>
      </w:r>
      <w:r>
        <w:t>.</w:t>
      </w:r>
    </w:p>
    <w:p w:rsidR="004104FB" w:rsidRDefault="004104FB" w:rsidP="004104FB"/>
    <w:p w:rsidR="004104FB" w:rsidRDefault="004104FB" w:rsidP="004104FB">
      <w:r>
        <w:rPr>
          <w:b/>
        </w:rPr>
        <w:t>WBI décide</w:t>
      </w:r>
      <w:r>
        <w:t xml:space="preserve"> sur la base de votre demande et de ces avis.</w:t>
      </w:r>
    </w:p>
    <w:p w:rsidR="004104FB" w:rsidRPr="006B6BEB" w:rsidRDefault="004104FB" w:rsidP="004104FB">
      <w:pPr>
        <w:pStyle w:val="Titre2"/>
        <w:numPr>
          <w:ilvl w:val="0"/>
          <w:numId w:val="0"/>
        </w:numPr>
        <w:ind w:left="717" w:hanging="360"/>
      </w:pPr>
    </w:p>
    <w:p w:rsidR="004104FB" w:rsidRPr="006B6BEB" w:rsidRDefault="004104FB" w:rsidP="004104FB">
      <w:pPr>
        <w:pStyle w:val="Titre2"/>
      </w:pPr>
      <w:r w:rsidRPr="006B6BEB">
        <w:t>Communication de la décision</w:t>
      </w:r>
    </w:p>
    <w:p w:rsidR="004104FB" w:rsidRPr="006B6BEB" w:rsidRDefault="004104FB" w:rsidP="004104FB">
      <w:pPr>
        <w:rPr>
          <w:lang w:eastAsia="fr-FR"/>
        </w:rPr>
      </w:pPr>
    </w:p>
    <w:p w:rsidR="004104FB" w:rsidRDefault="004104FB" w:rsidP="004104FB">
      <w:r w:rsidRPr="00046FE7">
        <w:t xml:space="preserve">Nous vous informons formellement de notre décision </w:t>
      </w:r>
      <w:r w:rsidRPr="00046FE7">
        <w:rPr>
          <w:b/>
        </w:rPr>
        <w:t>par courriel</w:t>
      </w:r>
      <w:r w:rsidRPr="00046FE7">
        <w:t xml:space="preserve">, </w:t>
      </w:r>
      <w:r w:rsidRPr="00046FE7">
        <w:rPr>
          <w:b/>
        </w:rPr>
        <w:t>dans les 30 jours calendrier</w:t>
      </w:r>
      <w:r w:rsidRPr="00046FE7">
        <w:t xml:space="preserve"> qui suivent la </w:t>
      </w:r>
      <w:r>
        <w:t>réception de votre demande</w:t>
      </w:r>
      <w:r w:rsidRPr="00046FE7">
        <w:t>.</w:t>
      </w:r>
    </w:p>
    <w:p w:rsidR="004104FB" w:rsidRPr="00046FE7" w:rsidRDefault="004104FB" w:rsidP="003532CB">
      <w:pPr>
        <w:ind w:left="0"/>
      </w:pPr>
    </w:p>
    <w:p w:rsidR="007925C3" w:rsidRPr="00C617ED" w:rsidRDefault="007925C3" w:rsidP="007925C3">
      <w:pPr>
        <w:rPr>
          <w:color w:val="5B9BD5" w:themeColor="accent5"/>
        </w:rPr>
      </w:pPr>
    </w:p>
    <w:bookmarkStart w:id="12" w:name="Lesinformationspratiques"/>
    <w:bookmarkStart w:id="13" w:name="_Toc64041011"/>
    <w:bookmarkStart w:id="14" w:name="_Toc71277602"/>
    <w:bookmarkEnd w:id="12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7F9ED649" wp14:editId="0B8FAE20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3"/>
      <w:bookmarkEnd w:id="14"/>
      <w:r>
        <w:t xml:space="preserve"> </w:t>
      </w:r>
    </w:p>
    <w:p w:rsidR="007601AC" w:rsidRDefault="007601AC" w:rsidP="007601AC">
      <w:pPr>
        <w:pStyle w:val="Fiches-Paragraphe"/>
      </w:pPr>
    </w:p>
    <w:p w:rsidR="00A4634F" w:rsidRDefault="00A4634F" w:rsidP="00A4634F">
      <w:pPr>
        <w:pStyle w:val="Titre2"/>
        <w:numPr>
          <w:ilvl w:val="0"/>
          <w:numId w:val="42"/>
        </w:numPr>
      </w:pPr>
      <w:r>
        <w:t>Pour préparer votre projet à l’international</w:t>
      </w:r>
    </w:p>
    <w:p w:rsidR="00A4634F" w:rsidRDefault="00A4634F" w:rsidP="00A4634F">
      <w:r>
        <w:t>Nous vous invitons à consulter</w:t>
      </w:r>
    </w:p>
    <w:p w:rsidR="00A4634F" w:rsidRDefault="00A4634F" w:rsidP="00A4634F">
      <w:pPr>
        <w:numPr>
          <w:ilvl w:val="0"/>
          <w:numId w:val="41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du </w:t>
      </w:r>
      <w:hyperlink r:id="rId13" w:history="1">
        <w:r w:rsidRPr="00907375">
          <w:rPr>
            <w:rStyle w:val="Lienhypertexte"/>
            <w:rFonts w:eastAsia="Times New Roman"/>
          </w:rPr>
          <w:t>réseau WBI</w:t>
        </w:r>
      </w:hyperlink>
      <w:r w:rsidRPr="00FA207D">
        <w:rPr>
          <w:rFonts w:eastAsia="Times New Roman"/>
          <w:color w:val="2F5496" w:themeColor="accent1" w:themeShade="BF"/>
        </w:rPr>
        <w:t xml:space="preserve"> </w:t>
      </w:r>
    </w:p>
    <w:p w:rsidR="00A4634F" w:rsidRPr="00BE1F87" w:rsidRDefault="00A4634F" w:rsidP="00A4634F">
      <w:pPr>
        <w:numPr>
          <w:ilvl w:val="0"/>
          <w:numId w:val="41"/>
        </w:numPr>
        <w:ind w:left="717"/>
        <w:rPr>
          <w:rFonts w:eastAsia="Times New Roman"/>
        </w:rPr>
      </w:pPr>
      <w:r>
        <w:rPr>
          <w:rFonts w:eastAsia="Times New Roman"/>
        </w:rPr>
        <w:lastRenderedPageBreak/>
        <w:t xml:space="preserve">Le site </w:t>
      </w:r>
      <w:hyperlink r:id="rId14" w:history="1">
        <w:r w:rsidRPr="00907375">
          <w:rPr>
            <w:rStyle w:val="Lienhypertexte"/>
            <w:rFonts w:eastAsia="Times New Roman"/>
          </w:rPr>
          <w:t>Awex</w:t>
        </w:r>
      </w:hyperlink>
    </w:p>
    <w:p w:rsidR="00BE1F87" w:rsidRPr="00B97859" w:rsidRDefault="00BE1F87" w:rsidP="00BE1F87">
      <w:pPr>
        <w:numPr>
          <w:ilvl w:val="0"/>
          <w:numId w:val="41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hyperlink r:id="rId15" w:history="1">
        <w:r w:rsidRPr="00907375">
          <w:rPr>
            <w:rStyle w:val="Lienhypertexte"/>
            <w:rFonts w:eastAsia="Times New Roman"/>
          </w:rPr>
          <w:t>affaires étrangères</w:t>
        </w:r>
      </w:hyperlink>
      <w:r w:rsidRPr="00FA207D">
        <w:rPr>
          <w:rFonts w:eastAsia="Times New Roman"/>
          <w:color w:val="2F5496" w:themeColor="accent1" w:themeShade="BF"/>
        </w:rPr>
        <w:t xml:space="preserve"> </w:t>
      </w:r>
    </w:p>
    <w:p w:rsidR="00BE1F87" w:rsidRPr="00A4634F" w:rsidRDefault="00BE1F87" w:rsidP="00BE1F87">
      <w:pPr>
        <w:tabs>
          <w:tab w:val="clear" w:pos="743"/>
        </w:tabs>
        <w:ind w:left="717"/>
        <w:rPr>
          <w:rFonts w:eastAsia="Times New Roman"/>
        </w:rPr>
      </w:pPr>
    </w:p>
    <w:p w:rsidR="00A4634F" w:rsidRDefault="00A4634F" w:rsidP="00A4634F">
      <w:pPr>
        <w:ind w:left="717"/>
        <w:rPr>
          <w:rFonts w:eastAsia="Times New Roman"/>
        </w:rPr>
      </w:pPr>
    </w:p>
    <w:p w:rsidR="0008142C" w:rsidRDefault="0008142C" w:rsidP="00A4634F">
      <w:pPr>
        <w:pStyle w:val="Titre2"/>
      </w:pPr>
      <w:r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08142C" w:rsidRPr="00833A28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08142C" w:rsidRPr="006C1D94" w:rsidRDefault="0008142C" w:rsidP="0008142C">
      <w:pPr>
        <w:rPr>
          <w:lang w:val="fr-BE"/>
        </w:rPr>
      </w:pPr>
    </w:p>
    <w:p w:rsidR="0008142C" w:rsidRDefault="0008142C" w:rsidP="0008142C">
      <w:pPr>
        <w:pStyle w:val="Titre2"/>
      </w:pPr>
      <w:r>
        <w:t xml:space="preserve">Quelles sont vos obligations ? </w:t>
      </w:r>
    </w:p>
    <w:p w:rsidR="0008142C" w:rsidRDefault="0008142C" w:rsidP="0008142C"/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, accompagnée de tous les justificatifs comptables.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t>En cas de copies des factures et justificatifs, vous devez les accompagner d’une déclaration sur l’honneur de conformité des justificatifs.</w:t>
      </w:r>
    </w:p>
    <w:p w:rsidR="0008142C" w:rsidRDefault="0008142C" w:rsidP="0008142C"/>
    <w:p w:rsidR="00071B02" w:rsidRDefault="00943276" w:rsidP="0008142C">
      <w:r>
        <w:t>La déclaration de créance sera jointe</w:t>
      </w:r>
      <w:r w:rsidR="0008142C">
        <w:t xml:space="preserve"> 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 L’ensemble des documents doit être envoyés à : </w:t>
      </w:r>
    </w:p>
    <w:p w:rsidR="0008142C" w:rsidRDefault="0008142C" w:rsidP="0008142C"/>
    <w:p w:rsidR="00A4634F" w:rsidRDefault="00A4634F" w:rsidP="00A4634F">
      <w:pPr>
        <w:jc w:val="left"/>
      </w:pPr>
      <w:r>
        <w:t>Madame Pascale Delcomminette, Administratrice générale, WBI</w:t>
      </w:r>
    </w:p>
    <w:p w:rsidR="00A4634F" w:rsidRDefault="00A4634F" w:rsidP="00A4634F">
      <w:pPr>
        <w:jc w:val="left"/>
      </w:pPr>
      <w:r>
        <w:t>Place Sainctelette, 2</w:t>
      </w:r>
    </w:p>
    <w:p w:rsidR="00A4634F" w:rsidRDefault="00A4634F" w:rsidP="00A4634F">
      <w:pPr>
        <w:jc w:val="left"/>
      </w:pPr>
      <w:r>
        <w:t>1080 Bruxelles</w:t>
      </w:r>
    </w:p>
    <w:p w:rsidR="00A4634F" w:rsidRDefault="00A4634F" w:rsidP="00A4634F"/>
    <w:p w:rsidR="00A4634F" w:rsidRDefault="00A4634F" w:rsidP="00A4634F">
      <w:pPr>
        <w:pStyle w:val="Titre3"/>
      </w:pPr>
      <w:r>
        <w:t>Faire un bilan de projet</w:t>
      </w:r>
    </w:p>
    <w:p w:rsidR="00A4634F" w:rsidRDefault="00A4634F" w:rsidP="00A4634F">
      <w:pPr>
        <w:spacing w:line="240" w:lineRule="auto"/>
      </w:pPr>
      <w:r w:rsidRPr="004979D2">
        <w:t>Vous devez obligatoirement renvoyer un</w:t>
      </w:r>
      <w:r w:rsidRPr="004979D2">
        <w:rPr>
          <w:b/>
          <w:bCs w:val="0"/>
        </w:rPr>
        <w:t xml:space="preserve"> bilan</w:t>
      </w:r>
      <w:r w:rsidRPr="004979D2">
        <w:t xml:space="preserve"> sur le déroulement de l’évènement (public, organisation, encadrement, professionnels présents et rencontrés, perspectives sur les  retombées potentielles, etc.)</w:t>
      </w:r>
    </w:p>
    <w:p w:rsidR="00A4634F" w:rsidRPr="004979D2" w:rsidRDefault="00A4634F" w:rsidP="00A4634F">
      <w:pPr>
        <w:spacing w:line="240" w:lineRule="auto"/>
      </w:pPr>
    </w:p>
    <w:p w:rsidR="00A4634F" w:rsidRDefault="00A4634F" w:rsidP="00A4634F">
      <w:pPr>
        <w:spacing w:line="240" w:lineRule="auto"/>
      </w:pPr>
      <w:r w:rsidRPr="004979D2">
        <w:t xml:space="preserve">Ce bilan doit être joint à la déclaration de créance et aux justificatifs comptables. </w:t>
      </w:r>
    </w:p>
    <w:p w:rsidR="00A4634F" w:rsidRPr="004979D2" w:rsidRDefault="00A4634F" w:rsidP="00A4634F">
      <w:pPr>
        <w:spacing w:line="240" w:lineRule="auto"/>
      </w:pPr>
    </w:p>
    <w:p w:rsidR="00A4634F" w:rsidRPr="004979D2" w:rsidRDefault="00A4634F" w:rsidP="00A4634F">
      <w:pPr>
        <w:spacing w:line="240" w:lineRule="auto"/>
        <w:rPr>
          <w:color w:val="4472C4" w:themeColor="accent1"/>
        </w:rPr>
      </w:pPr>
      <w:r w:rsidRPr="004979D2">
        <w:t xml:space="preserve">Un modèle est téléchargeable </w:t>
      </w:r>
      <w:r w:rsidR="00907375">
        <w:t>ci-dessous</w:t>
      </w:r>
      <w:bookmarkStart w:id="15" w:name="_GoBack"/>
      <w:bookmarkEnd w:id="15"/>
      <w:r w:rsidRPr="004979D2">
        <w:t xml:space="preserve">. </w:t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lastRenderedPageBreak/>
        <w:t xml:space="preserve">Mentionner le soutien de WBI 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Tout document rendu public relatif à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l’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activité 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subventionnée </w:t>
      </w: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doit porter la mention :  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« Avec le soutien de Wallonie-Bruxelles International »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 et le logo de WBI, téléchargeable à l’adresse : http://www.wbi.be/fr/logos.</w:t>
      </w:r>
    </w:p>
    <w:p w:rsidR="0008142C" w:rsidRPr="00E24F66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Segoe UI" w:eastAsia="Times New Roman" w:hAnsi="Segoe UI" w:cs="Segoe UI"/>
          <w:bCs w:val="0"/>
          <w:noProof w:val="0"/>
          <w:sz w:val="18"/>
          <w:szCs w:val="18"/>
          <w:lang w:eastAsia="en-GB"/>
        </w:rPr>
      </w:pPr>
      <w:r w:rsidRPr="00E24F66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 </w:t>
      </w:r>
    </w:p>
    <w:p w:rsidR="0008142C" w:rsidRDefault="0008142C" w:rsidP="0008142C">
      <w:pPr>
        <w:pStyle w:val="Titre2"/>
      </w:pPr>
      <w:r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t xml:space="preserve">Vous devez envoyer l’ensemble des documents (déclaration de créance, justificatifs et </w:t>
      </w:r>
      <w:r w:rsidR="00943276">
        <w:t>bilan de projet</w:t>
      </w:r>
      <w:r>
        <w:t xml:space="preserve">) au plus tard 2 mois après la fin de votre évènement.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08142C">
      <w:r>
        <w:t xml:space="preserve">Attention, si vous dépassez cette date ou si le dossier est incomplet, vous risquez de ne pas recevoir la subvention ou de devoir la rembourser. </w:t>
      </w:r>
    </w:p>
    <w:p w:rsidR="003532CB" w:rsidRDefault="003532CB" w:rsidP="0008142C"/>
    <w:p w:rsidR="007925C3" w:rsidRDefault="007925C3" w:rsidP="007925C3">
      <w:pPr>
        <w:rPr>
          <w:color w:val="000000"/>
        </w:rPr>
      </w:pPr>
    </w:p>
    <w:bookmarkStart w:id="16" w:name="Contact"/>
    <w:bookmarkStart w:id="17" w:name="_Toc71277603"/>
    <w:bookmarkEnd w:id="16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4FEE96" wp14:editId="3C80CFF4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7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907375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p w:rsidR="00C610BA" w:rsidRDefault="00C610BA"/>
    <w:sectPr w:rsidR="00C610BA" w:rsidSect="00CA116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907375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36E95">
      <w:rPr>
        <w:rFonts w:ascii="Gotham Rounded Medium" w:hAnsi="Gotham Rounded Medium"/>
        <w:sz w:val="20"/>
        <w:szCs w:val="20"/>
      </w:rPr>
      <w:t xml:space="preserve">                                                01016_DESC</w:t>
    </w:r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907375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774882E5" wp14:editId="33D282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36E95">
      <w:rPr>
        <w:rFonts w:ascii="Gotham Rounded Medium" w:hAnsi="Gotham Rounded Medium"/>
        <w:sz w:val="20"/>
        <w:szCs w:val="20"/>
      </w:rPr>
      <w:t xml:space="preserve">                                                   01016_DESC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907375" w:rsidRPr="00907375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907375" w:rsidRPr="00907375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5168_"/>
      </v:shape>
    </w:pict>
  </w:numPicBullet>
  <w:abstractNum w:abstractNumId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AB0D82"/>
    <w:multiLevelType w:val="hybridMultilevel"/>
    <w:tmpl w:val="67AA6D36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15FB2"/>
    <w:multiLevelType w:val="hybridMultilevel"/>
    <w:tmpl w:val="1070D98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BDE5924"/>
    <w:multiLevelType w:val="hybridMultilevel"/>
    <w:tmpl w:val="E0CA674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7F4775C"/>
    <w:multiLevelType w:val="hybridMultilevel"/>
    <w:tmpl w:val="DF205E0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903BCF"/>
    <w:multiLevelType w:val="hybridMultilevel"/>
    <w:tmpl w:val="43A68E1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9A4312A"/>
    <w:multiLevelType w:val="hybridMultilevel"/>
    <w:tmpl w:val="B274AE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414435"/>
    <w:multiLevelType w:val="hybridMultilevel"/>
    <w:tmpl w:val="B13486C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B03F84"/>
    <w:multiLevelType w:val="hybridMultilevel"/>
    <w:tmpl w:val="3BC0829A"/>
    <w:lvl w:ilvl="0" w:tplc="F27886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45CFC"/>
    <w:multiLevelType w:val="hybridMultilevel"/>
    <w:tmpl w:val="C81C66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D66EB"/>
    <w:multiLevelType w:val="hybridMultilevel"/>
    <w:tmpl w:val="2ED295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5067AF"/>
    <w:multiLevelType w:val="hybridMultilevel"/>
    <w:tmpl w:val="FED6DF62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45C15B0"/>
    <w:multiLevelType w:val="hybridMultilevel"/>
    <w:tmpl w:val="7146F48C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6EE2176"/>
    <w:multiLevelType w:val="hybridMultilevel"/>
    <w:tmpl w:val="D2F8F51A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57436F10"/>
    <w:multiLevelType w:val="hybridMultilevel"/>
    <w:tmpl w:val="0D04D69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C0309"/>
    <w:multiLevelType w:val="hybridMultilevel"/>
    <w:tmpl w:val="6186C5E2"/>
    <w:lvl w:ilvl="0" w:tplc="B24CABC6"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F2F3A"/>
    <w:multiLevelType w:val="hybridMultilevel"/>
    <w:tmpl w:val="16785C0A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E8040A1"/>
    <w:multiLevelType w:val="hybridMultilevel"/>
    <w:tmpl w:val="554CCE34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0"/>
  </w:num>
  <w:num w:numId="8">
    <w:abstractNumId w:val="2"/>
    <w:lvlOverride w:ilvl="0">
      <w:startOverride w:val="1"/>
    </w:lvlOverride>
  </w:num>
  <w:num w:numId="9">
    <w:abstractNumId w:val="25"/>
  </w:num>
  <w:num w:numId="10">
    <w:abstractNumId w:val="14"/>
  </w:num>
  <w:num w:numId="11">
    <w:abstractNumId w:val="1"/>
  </w:num>
  <w:num w:numId="12">
    <w:abstractNumId w:val="6"/>
  </w:num>
  <w:num w:numId="13">
    <w:abstractNumId w:val="19"/>
  </w:num>
  <w:num w:numId="14">
    <w:abstractNumId w:val="22"/>
  </w:num>
  <w:num w:numId="15">
    <w:abstractNumId w:val="18"/>
  </w:num>
  <w:num w:numId="16">
    <w:abstractNumId w:val="12"/>
  </w:num>
  <w:num w:numId="17">
    <w:abstractNumId w:val="0"/>
  </w:num>
  <w:num w:numId="18">
    <w:abstractNumId w:val="7"/>
  </w:num>
  <w:num w:numId="19">
    <w:abstractNumId w:val="13"/>
  </w:num>
  <w:num w:numId="20">
    <w:abstractNumId w:val="16"/>
  </w:num>
  <w:num w:numId="21">
    <w:abstractNumId w:val="17"/>
  </w:num>
  <w:num w:numId="22">
    <w:abstractNumId w:val="9"/>
  </w:num>
  <w:num w:numId="23">
    <w:abstractNumId w:val="5"/>
  </w:num>
  <w:num w:numId="24">
    <w:abstractNumId w:val="21"/>
  </w:num>
  <w:num w:numId="25">
    <w:abstractNumId w:val="25"/>
  </w:num>
  <w:num w:numId="26">
    <w:abstractNumId w:val="14"/>
  </w:num>
  <w:num w:numId="27">
    <w:abstractNumId w:val="20"/>
  </w:num>
  <w:num w:numId="28">
    <w:abstractNumId w:val="24"/>
  </w:num>
  <w:num w:numId="29">
    <w:abstractNumId w:val="3"/>
  </w:num>
  <w:num w:numId="30">
    <w:abstractNumId w:val="1"/>
  </w:num>
  <w:num w:numId="31">
    <w:abstractNumId w:val="19"/>
  </w:num>
  <w:num w:numId="32">
    <w:abstractNumId w:val="18"/>
  </w:num>
  <w:num w:numId="33">
    <w:abstractNumId w:val="8"/>
  </w:num>
  <w:num w:numId="34">
    <w:abstractNumId w:val="2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15"/>
  </w:num>
  <w:num w:numId="39">
    <w:abstractNumId w:val="4"/>
  </w:num>
  <w:num w:numId="40">
    <w:abstractNumId w:val="2"/>
    <w:lvlOverride w:ilvl="0">
      <w:startOverride w:val="1"/>
    </w:lvlOverride>
  </w:num>
  <w:num w:numId="41">
    <w:abstractNumId w:val="11"/>
  </w:num>
  <w:num w:numId="42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30CF9"/>
    <w:rsid w:val="0004359B"/>
    <w:rsid w:val="00046FE7"/>
    <w:rsid w:val="00061900"/>
    <w:rsid w:val="00063954"/>
    <w:rsid w:val="0006599E"/>
    <w:rsid w:val="00071B02"/>
    <w:rsid w:val="0008142C"/>
    <w:rsid w:val="00082E56"/>
    <w:rsid w:val="0008671F"/>
    <w:rsid w:val="000A19CF"/>
    <w:rsid w:val="000C0C08"/>
    <w:rsid w:val="00115EDB"/>
    <w:rsid w:val="00117FAF"/>
    <w:rsid w:val="00123847"/>
    <w:rsid w:val="00124B5A"/>
    <w:rsid w:val="0014330E"/>
    <w:rsid w:val="001748C3"/>
    <w:rsid w:val="00193F76"/>
    <w:rsid w:val="001B1D9B"/>
    <w:rsid w:val="002275D5"/>
    <w:rsid w:val="00230252"/>
    <w:rsid w:val="002451D2"/>
    <w:rsid w:val="00263C4C"/>
    <w:rsid w:val="002D0C06"/>
    <w:rsid w:val="002F0A76"/>
    <w:rsid w:val="00316B34"/>
    <w:rsid w:val="003532CB"/>
    <w:rsid w:val="00354172"/>
    <w:rsid w:val="0036211A"/>
    <w:rsid w:val="00364CDC"/>
    <w:rsid w:val="00396EB1"/>
    <w:rsid w:val="003A2B18"/>
    <w:rsid w:val="003C44A2"/>
    <w:rsid w:val="003C6F07"/>
    <w:rsid w:val="003D741C"/>
    <w:rsid w:val="003E606C"/>
    <w:rsid w:val="003F028C"/>
    <w:rsid w:val="004104FB"/>
    <w:rsid w:val="00414831"/>
    <w:rsid w:val="00444DFA"/>
    <w:rsid w:val="004453EB"/>
    <w:rsid w:val="004B174C"/>
    <w:rsid w:val="004B712D"/>
    <w:rsid w:val="004E61F2"/>
    <w:rsid w:val="004F4F5A"/>
    <w:rsid w:val="00500E79"/>
    <w:rsid w:val="005157F1"/>
    <w:rsid w:val="00515F54"/>
    <w:rsid w:val="00570686"/>
    <w:rsid w:val="005948FA"/>
    <w:rsid w:val="005A53B3"/>
    <w:rsid w:val="005F0BB0"/>
    <w:rsid w:val="005F3EC2"/>
    <w:rsid w:val="00607C1A"/>
    <w:rsid w:val="00616A5C"/>
    <w:rsid w:val="00625A9D"/>
    <w:rsid w:val="006568FC"/>
    <w:rsid w:val="006A207C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103E4"/>
    <w:rsid w:val="007412BC"/>
    <w:rsid w:val="00744502"/>
    <w:rsid w:val="007601AC"/>
    <w:rsid w:val="00762F2D"/>
    <w:rsid w:val="007925C3"/>
    <w:rsid w:val="007F05D4"/>
    <w:rsid w:val="00822E6F"/>
    <w:rsid w:val="00836E95"/>
    <w:rsid w:val="00837277"/>
    <w:rsid w:val="008777C1"/>
    <w:rsid w:val="00896AF7"/>
    <w:rsid w:val="008B6EB8"/>
    <w:rsid w:val="009068E9"/>
    <w:rsid w:val="00907375"/>
    <w:rsid w:val="009100FE"/>
    <w:rsid w:val="00943276"/>
    <w:rsid w:val="0096693A"/>
    <w:rsid w:val="0097510F"/>
    <w:rsid w:val="009A4820"/>
    <w:rsid w:val="009D5151"/>
    <w:rsid w:val="009E238D"/>
    <w:rsid w:val="009E4E3C"/>
    <w:rsid w:val="00A33FDF"/>
    <w:rsid w:val="00A4634F"/>
    <w:rsid w:val="00A509EF"/>
    <w:rsid w:val="00A63B17"/>
    <w:rsid w:val="00A65248"/>
    <w:rsid w:val="00AD03C2"/>
    <w:rsid w:val="00AD63B8"/>
    <w:rsid w:val="00B042C1"/>
    <w:rsid w:val="00B1130E"/>
    <w:rsid w:val="00B20425"/>
    <w:rsid w:val="00B44398"/>
    <w:rsid w:val="00B54872"/>
    <w:rsid w:val="00B61D82"/>
    <w:rsid w:val="00B65999"/>
    <w:rsid w:val="00B72624"/>
    <w:rsid w:val="00B73169"/>
    <w:rsid w:val="00BB4BBC"/>
    <w:rsid w:val="00BC23E0"/>
    <w:rsid w:val="00BC2FBB"/>
    <w:rsid w:val="00BE1F87"/>
    <w:rsid w:val="00C31466"/>
    <w:rsid w:val="00C610BA"/>
    <w:rsid w:val="00C617ED"/>
    <w:rsid w:val="00C634F5"/>
    <w:rsid w:val="00C738A1"/>
    <w:rsid w:val="00C7555D"/>
    <w:rsid w:val="00CA7F49"/>
    <w:rsid w:val="00CD1850"/>
    <w:rsid w:val="00D52CF7"/>
    <w:rsid w:val="00D56208"/>
    <w:rsid w:val="00D56A1E"/>
    <w:rsid w:val="00DC0314"/>
    <w:rsid w:val="00DF39D5"/>
    <w:rsid w:val="00E1124D"/>
    <w:rsid w:val="00E131C1"/>
    <w:rsid w:val="00E131EE"/>
    <w:rsid w:val="00E3156C"/>
    <w:rsid w:val="00E33F39"/>
    <w:rsid w:val="00E4259C"/>
    <w:rsid w:val="00EA04CF"/>
    <w:rsid w:val="00EA349F"/>
    <w:rsid w:val="00EA4F38"/>
    <w:rsid w:val="00EB3943"/>
    <w:rsid w:val="00F037D5"/>
    <w:rsid w:val="00F24170"/>
    <w:rsid w:val="00F76A45"/>
    <w:rsid w:val="00F83BBE"/>
    <w:rsid w:val="00F93BF7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7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bi.be" TargetMode="External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diplomatie.belgium.be/fr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wex.b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BD10ED-5A1B-43DD-A845-FCC18FA3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1279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6</cp:revision>
  <dcterms:created xsi:type="dcterms:W3CDTF">2022-06-28T05:00:00Z</dcterms:created>
  <dcterms:modified xsi:type="dcterms:W3CDTF">2022-07-05T10:26:00Z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