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46990</wp:posOffset>
                </wp:positionH>
                <wp:positionV relativeFrom="paragraph">
                  <wp:posOffset>557530</wp:posOffset>
                </wp:positionV>
                <wp:extent cx="5782310" cy="85725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85725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43.9pt;width:455.3pt;height: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" filled="f" strokecolor="#c00000" strokeweight="3pt">
                <v:stroke joinstyle="miter"/>
              </v:roundrect>
            </w:pict>
          </mc:Fallback>
        </mc:AlternateContent>
      </w:r>
    </w:p>
    <w:p w:rsidR="007925C3" w:rsidRPr="00961C63" w:rsidRDefault="00247AA5" w:rsidP="007925C3">
      <w:pPr>
        <w:pStyle w:val="Fiches-Paragraphe"/>
        <w:jc w:val="center"/>
        <w:rPr>
          <w:rFonts w:cstheme="minorHAnsi"/>
        </w:rPr>
      </w:pPr>
      <w:r w:rsidRPr="00961C63">
        <w:rPr>
          <w:rFonts w:cstheme="minorHAnsi"/>
        </w:rPr>
        <w:t xml:space="preserve">Promotion d’un enregistrement à </w:t>
      </w:r>
      <w:r w:rsidR="00424B0D" w:rsidRPr="00961C63">
        <w:rPr>
          <w:rFonts w:cstheme="minorHAnsi"/>
        </w:rPr>
        <w:t>l’international</w:t>
      </w:r>
    </w:p>
    <w:p w:rsidR="007925C3" w:rsidRPr="00961C63" w:rsidRDefault="007925C3" w:rsidP="007925C3">
      <w:pPr>
        <w:pStyle w:val="Fiches-Paragraphe"/>
        <w:jc w:val="center"/>
        <w:rPr>
          <w:rFonts w:cstheme="minorHAnsi"/>
        </w:rPr>
      </w:pPr>
      <w:r w:rsidRPr="00961C63">
        <w:rPr>
          <w:rFonts w:cstheme="minorHAnsi"/>
        </w:rPr>
        <w:t>(</w:t>
      </w:r>
      <w:r w:rsidR="00247AA5" w:rsidRPr="00961C63">
        <w:rPr>
          <w:rFonts w:cstheme="minorHAnsi"/>
        </w:rPr>
        <w:t>musique</w:t>
      </w:r>
      <w:r w:rsidR="00B20425" w:rsidRPr="00961C63">
        <w:rPr>
          <w:rFonts w:cstheme="minorHAnsi"/>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7925C3" w:rsidRPr="006B6BEB" w:rsidRDefault="007925C3" w:rsidP="00961C63">
      <w:pPr>
        <w:ind w:left="0"/>
        <w:rPr>
          <w:b/>
        </w:rPr>
      </w:pPr>
    </w:p>
    <w:p w:rsidR="00486FE8" w:rsidRPr="00527F1A" w:rsidRDefault="003C44A2" w:rsidP="00486FE8">
      <w:r>
        <w:t xml:space="preserve">Soutien </w:t>
      </w:r>
      <w:r>
        <w:rPr>
          <w:b/>
        </w:rPr>
        <w:t xml:space="preserve">des </w:t>
      </w:r>
      <w:r w:rsidR="00486FE8" w:rsidRPr="00486FE8">
        <w:rPr>
          <w:b/>
        </w:rPr>
        <w:t xml:space="preserve">producteurs d’enregistrements sonores </w:t>
      </w:r>
      <w:r w:rsidR="00486FE8">
        <w:t xml:space="preserve">dans leur démarche de présence et de développement sur la </w:t>
      </w:r>
      <w:r w:rsidR="00486FE8">
        <w:rPr>
          <w:b/>
        </w:rPr>
        <w:t>scène internationale</w:t>
      </w:r>
      <w:r w:rsidR="00486FE8">
        <w:t xml:space="preserve"> via une intervention dans les frais </w:t>
      </w:r>
      <w:r w:rsidR="00486FE8" w:rsidRPr="00527F1A">
        <w:t>de promotion auprès des médias classiques et numériques.</w:t>
      </w:r>
    </w:p>
    <w:p w:rsidR="0008142C" w:rsidRPr="006C086F" w:rsidRDefault="0008142C" w:rsidP="006C086F">
      <w:pPr>
        <w:rPr>
          <w:b/>
        </w:rPr>
      </w:pPr>
    </w:p>
    <w:p w:rsidR="007925C3" w:rsidRPr="006B6BEB" w:rsidRDefault="003C44A2" w:rsidP="003C44A2">
      <w:r>
        <w:t>Ce soutien concerne </w:t>
      </w:r>
      <w:r w:rsidR="00486FE8">
        <w:t>la musique</w:t>
      </w:r>
      <w:r>
        <w:t>.</w:t>
      </w:r>
    </w:p>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F80B37"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961C63">
              <w:rPr>
                <w:webHidden/>
                <w:color w:val="C00000"/>
              </w:rPr>
              <w:t>2</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961C63">
              <w:rPr>
                <w:webHidden/>
                <w:color w:val="C00000"/>
              </w:rPr>
              <w:t>2</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961C63">
              <w:rPr>
                <w:webHidden/>
                <w:color w:val="C00000"/>
              </w:rPr>
              <w:t>2</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961C63">
              <w:rPr>
                <w:webHidden/>
                <w:color w:val="C00000"/>
              </w:rPr>
              <w:t>4</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961C63">
              <w:rPr>
                <w:webHidden/>
                <w:color w:val="C00000"/>
              </w:rPr>
              <w:t>5</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961C63">
              <w:rPr>
                <w:webHidden/>
                <w:color w:val="C00000"/>
              </w:rPr>
              <w:t>6</w:t>
            </w:r>
            <w:r w:rsidR="00071B02" w:rsidRPr="00071B02">
              <w:rPr>
                <w:webHidden/>
                <w:color w:val="C00000"/>
              </w:rPr>
              <w:fldChar w:fldCharType="end"/>
            </w:r>
          </w:hyperlink>
        </w:p>
        <w:p w:rsidR="00071B02" w:rsidRPr="00071B02" w:rsidRDefault="00F80B37"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B60929">
              <w:rPr>
                <w:webHidden/>
                <w:color w:val="C00000"/>
              </w:rPr>
              <w:t>6</w:t>
            </w:r>
          </w:hyperlink>
        </w:p>
        <w:p w:rsidR="00071B02" w:rsidRPr="00071B02" w:rsidRDefault="00F80B37"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961C63">
              <w:rPr>
                <w:webHidden/>
                <w:color w:val="C00000"/>
              </w:rPr>
              <w:t>8</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7925C3" w:rsidRPr="006B6BEB" w:rsidRDefault="007925C3" w:rsidP="007925C3">
      <w:r w:rsidRPr="006B6BEB">
        <w:br w:type="page"/>
      </w:r>
    </w:p>
    <w:bookmarkStart w:id="0" w:name="Notresoutien"/>
    <w:bookmarkStart w:id="1" w:name="_Toc71277596"/>
    <w:bookmarkEnd w:id="0"/>
    <w:p w:rsidR="007925C3" w:rsidRPr="006B6BEB" w:rsidRDefault="007925C3" w:rsidP="00123847">
      <w:pPr>
        <w:pStyle w:val="Titre1"/>
      </w:pPr>
      <w:r w:rsidRPr="006B6BEB">
        <w:rPr>
          <w:lang w:val="fr-BE" w:eastAsia="fr-BE"/>
        </w:rPr>
        <w:lastRenderedPageBreak/>
        <mc:AlternateContent>
          <mc:Choice Requires="wps">
            <w:drawing>
              <wp:anchor distT="0" distB="0" distL="114300" distR="114300" simplePos="0" relativeHeight="251658243" behindDoc="0" locked="0" layoutInCell="1" allowOverlap="1" wp14:anchorId="1C7BA7C4" wp14:editId="4EDFD056">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486FE8" w:rsidRPr="00527F1A" w:rsidRDefault="006C086F" w:rsidP="00486FE8">
      <w:r>
        <w:t>Nous (Wallonie Bruxelles International – WBI</w:t>
      </w:r>
      <w:r w:rsidR="007B1499">
        <w:t xml:space="preserve"> et Wallonie Bruxelles Musiques – WBM </w:t>
      </w:r>
      <w:r>
        <w:t xml:space="preserve">) soutenons </w:t>
      </w:r>
      <w:r w:rsidR="00486FE8" w:rsidRPr="00527F1A">
        <w:t xml:space="preserve">les producteurs d’enregistrements sonores qui obtiennent des licences ou contrat de distribution dans d’autres territoires. </w:t>
      </w:r>
      <w:r w:rsidR="00486FE8">
        <w:t xml:space="preserve">L’objectif est de </w:t>
      </w:r>
      <w:r w:rsidR="00486FE8" w:rsidRPr="00527F1A">
        <w:t>soutenir l’effort de promotion de ces enregistrements sonores auprès des médias classiques et numériques.</w:t>
      </w:r>
    </w:p>
    <w:p w:rsidR="004B712D" w:rsidRPr="006B6BEB" w:rsidRDefault="004B712D" w:rsidP="007F05D4">
      <w:pPr>
        <w:ind w:left="0"/>
        <w:rPr>
          <w:lang w:eastAsia="fr-FR"/>
        </w:rPr>
      </w:pPr>
      <w:bookmarkStart w:id="2" w:name="Votreprojet"/>
      <w:bookmarkEnd w:id="2"/>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1D76B2F0" wp14:editId="6DBB6478">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B1499">
      <w:pPr>
        <w:pStyle w:val="Titre2"/>
      </w:pPr>
      <w:r w:rsidRPr="006B6BEB">
        <w:t>Discipline(s) de votre projet</w:t>
      </w:r>
    </w:p>
    <w:p w:rsidR="007F05D4" w:rsidRPr="006B6BEB" w:rsidRDefault="007F05D4" w:rsidP="007F05D4">
      <w:pPr>
        <w:rPr>
          <w:lang w:eastAsia="fr-FR"/>
        </w:rPr>
      </w:pPr>
    </w:p>
    <w:p w:rsidR="006C3B74" w:rsidRDefault="007F05D4" w:rsidP="003C44A2">
      <w:r w:rsidRPr="006B6BEB">
        <w:rPr>
          <w:szCs w:val="22"/>
        </w:rPr>
        <w:t>Votre projet doit concerner</w:t>
      </w:r>
      <w:r w:rsidR="006C3B74">
        <w:rPr>
          <w:szCs w:val="22"/>
        </w:rPr>
        <w:t> </w:t>
      </w:r>
      <w:r w:rsidR="00486FE8">
        <w:rPr>
          <w:szCs w:val="22"/>
        </w:rPr>
        <w:t>la musique</w:t>
      </w:r>
      <w:r w:rsidR="003C44A2">
        <w:rPr>
          <w:szCs w:val="22"/>
        </w:rPr>
        <w:t>.</w:t>
      </w:r>
    </w:p>
    <w:p w:rsidR="007F05D4" w:rsidRPr="006B6BEB" w:rsidRDefault="007F05D4" w:rsidP="007F05D4">
      <w:pPr>
        <w:rPr>
          <w:szCs w:val="22"/>
        </w:rPr>
      </w:pPr>
      <w:r w:rsidRPr="006B6BEB">
        <w:rPr>
          <w:szCs w:val="22"/>
        </w:rPr>
        <w:t xml:space="preserve">  </w:t>
      </w:r>
    </w:p>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Pr>
          <w:b/>
          <w:bCs w:val="0"/>
        </w:rPr>
        <w:t xml:space="preserve">à </w:t>
      </w:r>
      <w:r w:rsidR="00424B0D">
        <w:rPr>
          <w:b/>
          <w:bCs w:val="0"/>
        </w:rPr>
        <w:t>l’international</w:t>
      </w:r>
      <w:r>
        <w:t>.</w:t>
      </w:r>
    </w:p>
    <w:p w:rsidR="004B712D" w:rsidRDefault="004B712D" w:rsidP="004B712D">
      <w:pPr>
        <w:ind w:left="0"/>
      </w:pPr>
    </w:p>
    <w:p w:rsidR="004B712D" w:rsidRDefault="00061900" w:rsidP="00061900">
      <w:pPr>
        <w:pStyle w:val="Titre2"/>
      </w:pPr>
      <w:r>
        <w:t>Exclusions</w:t>
      </w:r>
    </w:p>
    <w:p w:rsidR="00061900" w:rsidRDefault="00061900" w:rsidP="00061900"/>
    <w:p w:rsidR="001631F4" w:rsidRDefault="001631F4" w:rsidP="00B60929">
      <w:pPr>
        <w:tabs>
          <w:tab w:val="clear" w:pos="743"/>
        </w:tabs>
        <w:spacing w:after="200"/>
        <w:contextualSpacing w:val="0"/>
      </w:pPr>
      <w:r>
        <w:t>La promotion ne peut être réalisée</w:t>
      </w:r>
      <w:r w:rsidRPr="00527F1A">
        <w:t xml:space="preserve"> au départ du territoire belge.</w:t>
      </w:r>
      <w:r>
        <w:t xml:space="preserve"> Le soutien est attribué en priorité aux projets qui ne peuvent bénéficier contractuellement d’une promotion suffisante.</w:t>
      </w:r>
    </w:p>
    <w:p w:rsidR="00061900" w:rsidRPr="00061900" w:rsidRDefault="00061900" w:rsidP="00061900"/>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5C1CDBA7" wp14:editId="5A23802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7B1499">
      <w:pPr>
        <w:pStyle w:val="Titre2"/>
        <w:numPr>
          <w:ilvl w:val="0"/>
          <w:numId w:val="8"/>
        </w:numPr>
      </w:pPr>
      <w:r w:rsidRPr="006B6BEB">
        <w:t>Conditions de recevabilité</w:t>
      </w:r>
    </w:p>
    <w:p w:rsidR="007F05D4" w:rsidRPr="006B6BEB" w:rsidRDefault="007F05D4" w:rsidP="007F05D4">
      <w:pPr>
        <w:rPr>
          <w:lang w:eastAsia="fr-FR"/>
        </w:rPr>
      </w:pPr>
    </w:p>
    <w:p w:rsidR="00D11A72" w:rsidRPr="006B6BEB" w:rsidRDefault="00D11A72" w:rsidP="00D11A72">
      <w:pPr>
        <w:pStyle w:val="Titre3"/>
      </w:pPr>
      <w:r w:rsidRPr="006B6BEB">
        <w:t xml:space="preserve">A quelles conditions doit répondre l’artiste ou </w:t>
      </w:r>
      <w:r>
        <w:t>le groupe</w:t>
      </w:r>
      <w:r w:rsidRPr="006B6BEB">
        <w:t> ?</w:t>
      </w:r>
    </w:p>
    <w:p w:rsidR="00D11A72" w:rsidRPr="00AD21A2" w:rsidRDefault="00D11A72" w:rsidP="00D11A72">
      <w:pPr>
        <w:tabs>
          <w:tab w:val="clear" w:pos="743"/>
        </w:tabs>
        <w:spacing w:after="200"/>
        <w:ind w:left="360"/>
        <w:contextualSpacing w:val="0"/>
        <w:jc w:val="left"/>
      </w:pPr>
      <w:r>
        <w:t>Il doit </w:t>
      </w:r>
      <w:r w:rsidR="001631F4">
        <w:t>concerner</w:t>
      </w:r>
      <w:r>
        <w:t xml:space="preserve"> </w:t>
      </w:r>
      <w:r w:rsidRPr="00AD21A2">
        <w:t>un(e) artiste ou u</w:t>
      </w:r>
      <w:r>
        <w:t>n groupe professionnel et s’</w:t>
      </w:r>
      <w:r w:rsidRPr="00AD21A2">
        <w:t>être déjà produit(e) sur des scènes belges fréquentées par des spécialistes de la discipline.</w:t>
      </w:r>
    </w:p>
    <w:p w:rsidR="00D11A72" w:rsidRPr="006B6BEB" w:rsidRDefault="00D11A72" w:rsidP="00D11A72">
      <w:pPr>
        <w:pStyle w:val="Titre3"/>
      </w:pPr>
      <w:r w:rsidRPr="006B6BEB">
        <w:t>A quelles conditions doit répondre le bénéficiaire ?</w:t>
      </w:r>
    </w:p>
    <w:p w:rsidR="00D11A72" w:rsidRDefault="00D11A72" w:rsidP="00D11A72">
      <w:r w:rsidRPr="004F4E1D">
        <w:t>Il s’agit de la personne physique ou morale recevant la subvention. Les justificatifs comptables devront être à ce nom.</w:t>
      </w:r>
    </w:p>
    <w:p w:rsidR="00D11A72" w:rsidRDefault="00D11A72" w:rsidP="00D11A72"/>
    <w:p w:rsidR="00D11A72" w:rsidRDefault="00D11A72" w:rsidP="00D11A72">
      <w:r>
        <w:t>Vous devez être soit :</w:t>
      </w:r>
    </w:p>
    <w:p w:rsidR="00D11A72" w:rsidRDefault="00D11A72" w:rsidP="007B1499">
      <w:pPr>
        <w:pStyle w:val="Paragraphedeliste"/>
        <w:numPr>
          <w:ilvl w:val="0"/>
          <w:numId w:val="11"/>
        </w:numPr>
      </w:pPr>
      <w:r>
        <w:lastRenderedPageBreak/>
        <w:t xml:space="preserve">une </w:t>
      </w:r>
      <w:r w:rsidRPr="00AD21A2">
        <w:t>personne physique ou morale représentant l’artiste ou le groupe, issu de la Fédération Wallonie-Bruxelles(ayant son siège social princi</w:t>
      </w:r>
      <w:r>
        <w:t>pal en Wallonie ou à Bruxelles) ;</w:t>
      </w:r>
    </w:p>
    <w:p w:rsidR="00D11A72" w:rsidRDefault="00D11A72" w:rsidP="007B1499">
      <w:pPr>
        <w:pStyle w:val="Paragraphedeliste"/>
        <w:numPr>
          <w:ilvl w:val="0"/>
          <w:numId w:val="11"/>
        </w:numPr>
      </w:pPr>
      <w:r w:rsidRPr="00AD21A2">
        <w:t>soit un artiste ayant son domicile ou son siège social effectif en Wallonie ou à Bruxelles.</w:t>
      </w:r>
    </w:p>
    <w:p w:rsidR="004104FB" w:rsidRPr="006C3B74" w:rsidRDefault="004104FB" w:rsidP="004104FB">
      <w:pPr>
        <w:pStyle w:val="Paragraphedeliste"/>
        <w:ind w:left="1077"/>
        <w:rPr>
          <w:color w:val="5B9BD5" w:themeColor="accent5"/>
        </w:rPr>
      </w:pPr>
    </w:p>
    <w:p w:rsidR="004104FB" w:rsidRDefault="004104FB" w:rsidP="004104FB">
      <w:pPr>
        <w:pStyle w:val="Titre3"/>
      </w:pPr>
      <w:r>
        <w:t>A quelles conditions doit répondre votre projet ?</w:t>
      </w:r>
    </w:p>
    <w:p w:rsidR="007F05D4" w:rsidRPr="001631F4" w:rsidRDefault="00D11A72" w:rsidP="001631F4">
      <w:pPr>
        <w:tabs>
          <w:tab w:val="clear" w:pos="743"/>
        </w:tabs>
        <w:spacing w:after="200"/>
        <w:ind w:left="360"/>
        <w:contextualSpacing w:val="0"/>
        <w:jc w:val="left"/>
      </w:pPr>
      <w:r w:rsidRPr="00527F1A">
        <w:t>La promotion</w:t>
      </w:r>
      <w:r w:rsidR="001631F4">
        <w:t> </w:t>
      </w:r>
      <w:r w:rsidRPr="00527F1A">
        <w:t>doit être réalisée par un ou plusieurs partenaires professionnels reconnus dans le terr</w:t>
      </w:r>
      <w:r w:rsidR="001631F4">
        <w:t>itoire concerné par la demande.</w:t>
      </w: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4104FB" w:rsidRPr="006B6BEB" w:rsidRDefault="004104FB" w:rsidP="004104FB">
      <w:r w:rsidRPr="006B6BEB">
        <w:t>Votre projet est évalué en fonction des éléments suivants :</w:t>
      </w:r>
    </w:p>
    <w:p w:rsidR="004104FB" w:rsidRPr="00C617ED" w:rsidRDefault="004104FB" w:rsidP="004104FB">
      <w:pPr>
        <w:ind w:left="0"/>
        <w:rPr>
          <w:color w:val="5B9BD5" w:themeColor="accent5"/>
        </w:rPr>
      </w:pPr>
    </w:p>
    <w:p w:rsidR="00FD7EFC" w:rsidRPr="00527F1A" w:rsidRDefault="00FD7EFC" w:rsidP="007B1499">
      <w:pPr>
        <w:numPr>
          <w:ilvl w:val="0"/>
          <w:numId w:val="13"/>
        </w:numPr>
        <w:tabs>
          <w:tab w:val="clear" w:pos="743"/>
        </w:tabs>
        <w:spacing w:after="200"/>
        <w:contextualSpacing w:val="0"/>
      </w:pPr>
      <w:r w:rsidRPr="00FD7EFC">
        <w:rPr>
          <w:b/>
        </w:rPr>
        <w:t>Ancrage Fédération Wallonie-Bruxelles :</w:t>
      </w:r>
      <w:r>
        <w:t xml:space="preserve"> q</w:t>
      </w:r>
      <w:r w:rsidRPr="00527F1A">
        <w:t>ue ce soit à travers le lieu de résidence, de siège social, la région d’origine ou à travers des références culturelles la compagnie, l’artiste ou l’œuvre doit témoigner d’un certain ancrage en Fédération Wallonie-Bruxelles. Une reconnaissance suffisante en Fédération Wallonie-Bruxelles, prouvée par une présence dans des lieux de diffusion porteurs, validée par des médias prescripteurs. La présence dans le catalogue Art &amp; Vie de la Fédération Wallonie-Bruxelles est un élément</w:t>
      </w:r>
      <w:r>
        <w:t xml:space="preserve"> pris en compte mais pas inclusif</w:t>
      </w:r>
      <w:r w:rsidRPr="00527F1A">
        <w:t>.</w:t>
      </w:r>
    </w:p>
    <w:p w:rsidR="00FD7EFC" w:rsidRPr="00FD7EFC" w:rsidRDefault="00FD7EFC" w:rsidP="007B1499">
      <w:pPr>
        <w:pStyle w:val="Paragraphedeliste"/>
        <w:numPr>
          <w:ilvl w:val="0"/>
          <w:numId w:val="13"/>
        </w:numPr>
        <w:rPr>
          <w:b/>
        </w:rPr>
      </w:pPr>
      <w:r>
        <w:rPr>
          <w:b/>
        </w:rPr>
        <w:t>Q</w:t>
      </w:r>
      <w:r w:rsidRPr="00FD7EFC">
        <w:rPr>
          <w:b/>
        </w:rPr>
        <w:t xml:space="preserve">ualité artistique et les thématiques soulevées / Questionnement, forme, ambition : </w:t>
      </w:r>
      <w:r w:rsidRPr="00FD7EFC">
        <w:t xml:space="preserve">la proposition doit être originale et de qualité, tant sur le plan du contenu (œuvres originales ou inédites) que de la forme (qualité technique, interprétation originale, mise en scène ou arrangements propres à l’artiste ou </w:t>
      </w:r>
      <w:r>
        <w:t>au groupe</w:t>
      </w:r>
      <w:r w:rsidRPr="00FD7EFC">
        <w:t>). La qualité et l’originalité sont appréciées par les membres de la commission d’avis soit par écoute directe soit par étaiement dans le dossier de demande ou à travers l’écho médiatique et critique reçu.</w:t>
      </w:r>
    </w:p>
    <w:p w:rsidR="004104FB" w:rsidRDefault="004104FB" w:rsidP="004104FB"/>
    <w:p w:rsidR="00FD7EFC" w:rsidRPr="00883084" w:rsidRDefault="00FD7EFC" w:rsidP="007B1499">
      <w:pPr>
        <w:pStyle w:val="Paragraphedeliste"/>
        <w:numPr>
          <w:ilvl w:val="0"/>
          <w:numId w:val="13"/>
        </w:numPr>
        <w:rPr>
          <w:b/>
        </w:rPr>
      </w:pPr>
      <w:r w:rsidRPr="00FD7EFC">
        <w:rPr>
          <w:b/>
        </w:rPr>
        <w:t xml:space="preserve">Mise en marché sur le territoire concerné : </w:t>
      </w:r>
      <w:r w:rsidRPr="00FD7EFC">
        <w:t>qualité prescriptrice des revues sélectionnées (popularité, qualité, caractère pointu,…), professionnalisme et intégration de l’attaché(e) de presse engagé(e)</w:t>
      </w:r>
      <w:r w:rsidR="0094245B">
        <w:t>, reconnaissance du partenaire professionnel.</w:t>
      </w:r>
      <w:r w:rsidRPr="00FD7EFC">
        <w:t>.</w:t>
      </w:r>
    </w:p>
    <w:p w:rsidR="00883084" w:rsidRPr="00883084" w:rsidRDefault="00883084" w:rsidP="00883084">
      <w:pPr>
        <w:pStyle w:val="Paragraphedeliste"/>
        <w:rPr>
          <w:b/>
        </w:rPr>
      </w:pPr>
    </w:p>
    <w:p w:rsidR="00883084" w:rsidRPr="00FD7EFC" w:rsidRDefault="00883084" w:rsidP="00883084">
      <w:pPr>
        <w:pStyle w:val="Paragraphedeliste"/>
        <w:ind w:left="1077"/>
        <w:rPr>
          <w:b/>
        </w:rPr>
      </w:pPr>
    </w:p>
    <w:p w:rsidR="007F05D4" w:rsidRDefault="007F05D4" w:rsidP="007F05D4"/>
    <w:bookmarkStart w:id="6" w:name="Lasubvention"/>
    <w:bookmarkStart w:id="7" w:name="_Toc71277599"/>
    <w:bookmarkEnd w:id="6"/>
    <w:p w:rsidR="007F05D4" w:rsidRPr="006B6BEB" w:rsidRDefault="007F05D4" w:rsidP="003E606C">
      <w:pPr>
        <w:pStyle w:val="Titre1"/>
      </w:pPr>
      <w:r w:rsidRPr="006B6BEB">
        <w:rPr>
          <w:lang w:val="fr-BE" w:eastAsia="fr-BE"/>
        </w:rPr>
        <w:lastRenderedPageBreak/>
        <mc:AlternateContent>
          <mc:Choice Requires="wps">
            <w:drawing>
              <wp:anchor distT="0" distB="0" distL="114300" distR="114300" simplePos="0" relativeHeight="251658249" behindDoc="0" locked="0" layoutInCell="1" allowOverlap="1" wp14:anchorId="08285070" wp14:editId="0DA2926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7B1499">
      <w:pPr>
        <w:pStyle w:val="Titre2"/>
        <w:numPr>
          <w:ilvl w:val="0"/>
          <w:numId w:val="9"/>
        </w:numPr>
      </w:pPr>
      <w:r w:rsidRPr="006B6BEB">
        <w:t>Subvention</w:t>
      </w:r>
    </w:p>
    <w:p w:rsidR="007F05D4" w:rsidRPr="006B6BEB" w:rsidRDefault="007F05D4" w:rsidP="007F05D4">
      <w:pPr>
        <w:rPr>
          <w:lang w:eastAsia="fr-FR"/>
        </w:rPr>
      </w:pPr>
    </w:p>
    <w:p w:rsidR="007F05D4" w:rsidRPr="006B6BEB" w:rsidRDefault="007F05D4" w:rsidP="007F05D4">
      <w:pPr>
        <w:pStyle w:val="Titre3"/>
      </w:pPr>
      <w:r w:rsidRPr="006B6BEB">
        <w:t>Quelle subvention ?</w:t>
      </w:r>
    </w:p>
    <w:p w:rsidR="004104FB" w:rsidRDefault="007F05D4" w:rsidP="00E1124D">
      <w:pPr>
        <w:rPr>
          <w:szCs w:val="22"/>
        </w:rPr>
      </w:pPr>
      <w:r w:rsidRPr="00E1124D">
        <w:rPr>
          <w:szCs w:val="22"/>
        </w:rPr>
        <w:t>Nous intervenons</w:t>
      </w:r>
      <w:r w:rsidR="00FD7EFC">
        <w:rPr>
          <w:szCs w:val="22"/>
        </w:rPr>
        <w:t xml:space="preserve"> </w:t>
      </w:r>
      <w:r w:rsidR="00E1124D" w:rsidRPr="00E1124D">
        <w:rPr>
          <w:szCs w:val="22"/>
        </w:rPr>
        <w:t>sur les frais de</w:t>
      </w:r>
      <w:r w:rsidR="004104FB">
        <w:rPr>
          <w:szCs w:val="22"/>
        </w:rPr>
        <w:t> :</w:t>
      </w:r>
    </w:p>
    <w:p w:rsidR="00FD7EFC" w:rsidRDefault="00FD7EFC" w:rsidP="007B1499">
      <w:pPr>
        <w:pStyle w:val="Paragraphedeliste"/>
        <w:numPr>
          <w:ilvl w:val="0"/>
          <w:numId w:val="14"/>
        </w:numPr>
      </w:pPr>
      <w:r w:rsidRPr="00FD7EFC">
        <w:t xml:space="preserve">rémunération et frais attaché(e) </w:t>
      </w:r>
      <w:r>
        <w:t>de presse ;</w:t>
      </w:r>
    </w:p>
    <w:p w:rsidR="00FD7EFC" w:rsidRDefault="00FD7EFC" w:rsidP="007B1499">
      <w:pPr>
        <w:pStyle w:val="Paragraphedeliste"/>
        <w:numPr>
          <w:ilvl w:val="0"/>
          <w:numId w:val="14"/>
        </w:numPr>
      </w:pPr>
      <w:r>
        <w:t>community manager ;</w:t>
      </w:r>
    </w:p>
    <w:p w:rsidR="00FD7EFC" w:rsidRDefault="00FD7EFC" w:rsidP="007B1499">
      <w:pPr>
        <w:pStyle w:val="Paragraphedeliste"/>
        <w:numPr>
          <w:ilvl w:val="0"/>
          <w:numId w:val="14"/>
        </w:numPr>
      </w:pPr>
      <w:r w:rsidRPr="00FD7EFC">
        <w:t>frais publication dans des revues musicale</w:t>
      </w:r>
      <w:r>
        <w:t>s ou nationales prescriptrices ;</w:t>
      </w:r>
    </w:p>
    <w:p w:rsidR="00FD7EFC" w:rsidRDefault="00FD7EFC" w:rsidP="007B1499">
      <w:pPr>
        <w:pStyle w:val="Paragraphedeliste"/>
        <w:numPr>
          <w:ilvl w:val="0"/>
          <w:numId w:val="14"/>
        </w:numPr>
      </w:pPr>
      <w:r>
        <w:t>single promo ;</w:t>
      </w:r>
    </w:p>
    <w:p w:rsidR="00FD7EFC" w:rsidRDefault="00FD7EFC" w:rsidP="007B1499">
      <w:pPr>
        <w:pStyle w:val="Paragraphedeliste"/>
        <w:numPr>
          <w:ilvl w:val="0"/>
          <w:numId w:val="14"/>
        </w:numPr>
      </w:pPr>
      <w:r>
        <w:t xml:space="preserve">frais </w:t>
      </w:r>
      <w:r w:rsidR="00883084">
        <w:t>d’</w:t>
      </w:r>
      <w:r>
        <w:t>envois (médias) ;</w:t>
      </w:r>
    </w:p>
    <w:p w:rsidR="00FD7EFC" w:rsidRPr="00FD7EFC" w:rsidRDefault="00FD7EFC" w:rsidP="007B1499">
      <w:pPr>
        <w:pStyle w:val="Paragraphedeliste"/>
        <w:numPr>
          <w:ilvl w:val="0"/>
          <w:numId w:val="14"/>
        </w:numPr>
        <w:rPr>
          <w:b/>
          <w:szCs w:val="24"/>
        </w:rPr>
      </w:pPr>
      <w:r w:rsidRPr="00FD7EFC">
        <w:t>vitrine éventuelle de promotion à l’intention des médias.</w:t>
      </w:r>
    </w:p>
    <w:p w:rsidR="00FD7EFC" w:rsidRPr="00FD7EFC" w:rsidRDefault="00FD7EFC" w:rsidP="00FD7EFC"/>
    <w:p w:rsidR="007F05D4" w:rsidRPr="006B6BEB" w:rsidRDefault="007F05D4" w:rsidP="00FD7EFC">
      <w:pPr>
        <w:pStyle w:val="Titre3"/>
      </w:pPr>
      <w:r w:rsidRPr="006B6BEB">
        <w:t>Quel est le montant de la subvention ?</w:t>
      </w:r>
    </w:p>
    <w:p w:rsidR="00FD7EFC" w:rsidRDefault="00FD7EFC" w:rsidP="00FD7EFC">
      <w:pPr>
        <w:ind w:left="708"/>
      </w:pPr>
      <w:r w:rsidRPr="00527F1A">
        <w:t xml:space="preserve">L’intervention est plafonnée suivant les territoires repris ci-dessous. Elle ne pourra excéder 75% du budget. </w:t>
      </w:r>
    </w:p>
    <w:p w:rsidR="00FD7EFC" w:rsidRPr="00527F1A" w:rsidRDefault="00FD7EFC" w:rsidP="00FD7EFC">
      <w:pPr>
        <w:ind w:left="708"/>
      </w:pPr>
    </w:p>
    <w:tbl>
      <w:tblPr>
        <w:tblW w:w="92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159"/>
        <w:gridCol w:w="5440"/>
      </w:tblGrid>
      <w:tr w:rsidR="00FD7EFC" w:rsidRPr="00527F1A" w:rsidTr="0094245B">
        <w:tc>
          <w:tcPr>
            <w:tcW w:w="0" w:type="auto"/>
          </w:tcPr>
          <w:p w:rsidR="00FD7EFC" w:rsidRPr="00527F1A" w:rsidRDefault="00FD7EFC" w:rsidP="00E83804">
            <w:pPr>
              <w:spacing w:line="240" w:lineRule="auto"/>
              <w:jc w:val="center"/>
              <w:rPr>
                <w:rFonts w:eastAsia="Times New Roman"/>
                <w:b/>
                <w:lang w:eastAsia="fr-BE"/>
              </w:rPr>
            </w:pPr>
            <w:r w:rsidRPr="00527F1A">
              <w:rPr>
                <w:rFonts w:eastAsia="Times New Roman"/>
                <w:b/>
                <w:lang w:eastAsia="fr-BE"/>
              </w:rPr>
              <w:t>Type de territoire</w:t>
            </w:r>
          </w:p>
        </w:tc>
        <w:tc>
          <w:tcPr>
            <w:tcW w:w="0" w:type="auto"/>
          </w:tcPr>
          <w:p w:rsidR="00FD7EFC" w:rsidRPr="00527F1A" w:rsidRDefault="00FD7EFC" w:rsidP="00E83804">
            <w:pPr>
              <w:spacing w:line="240" w:lineRule="auto"/>
              <w:jc w:val="center"/>
              <w:rPr>
                <w:rFonts w:eastAsia="Times New Roman"/>
                <w:b/>
                <w:lang w:eastAsia="fr-BE"/>
              </w:rPr>
            </w:pPr>
            <w:r w:rsidRPr="00527F1A">
              <w:rPr>
                <w:rFonts w:eastAsia="Times New Roman"/>
                <w:b/>
                <w:lang w:eastAsia="fr-BE"/>
              </w:rPr>
              <w:t>Montant intervention max</w:t>
            </w:r>
          </w:p>
        </w:tc>
        <w:tc>
          <w:tcPr>
            <w:tcW w:w="5440" w:type="dxa"/>
          </w:tcPr>
          <w:p w:rsidR="00FD7EFC" w:rsidRPr="00527F1A" w:rsidRDefault="00FD7EFC" w:rsidP="00E83804">
            <w:pPr>
              <w:spacing w:line="240" w:lineRule="auto"/>
              <w:jc w:val="center"/>
              <w:rPr>
                <w:rFonts w:eastAsia="Times New Roman"/>
                <w:b/>
                <w:lang w:eastAsia="fr-BE"/>
              </w:rPr>
            </w:pPr>
            <w:r w:rsidRPr="00527F1A">
              <w:rPr>
                <w:rFonts w:eastAsia="Times New Roman"/>
                <w:b/>
                <w:lang w:eastAsia="fr-BE"/>
              </w:rPr>
              <w:t>Pays considérés</w:t>
            </w:r>
          </w:p>
        </w:tc>
      </w:tr>
      <w:tr w:rsidR="00FD7EFC" w:rsidRPr="00527F1A" w:rsidTr="0094245B">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A</w:t>
            </w:r>
          </w:p>
        </w:tc>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1.500 €</w:t>
            </w:r>
          </w:p>
        </w:tc>
        <w:tc>
          <w:tcPr>
            <w:tcW w:w="5440" w:type="dxa"/>
          </w:tcPr>
          <w:p w:rsidR="00FD7EFC" w:rsidRPr="00527F1A" w:rsidRDefault="00FD7EFC" w:rsidP="00E83804">
            <w:pPr>
              <w:spacing w:line="240" w:lineRule="auto"/>
              <w:rPr>
                <w:rFonts w:eastAsia="Times New Roman"/>
                <w:lang w:eastAsia="fr-BE"/>
              </w:rPr>
            </w:pPr>
            <w:r w:rsidRPr="00527F1A">
              <w:rPr>
                <w:rFonts w:eastAsia="Times New Roman"/>
                <w:lang w:eastAsia="fr-BE"/>
              </w:rPr>
              <w:t>Autriche, Suède, Suisse, Finlande, Norvège, Danemark, Mexique, Hongrie, Irlande, Croatie, Slovénie, Lituanie-Estonie-Lettonie, G</w:t>
            </w:r>
            <w:r w:rsidR="0094245B">
              <w:rPr>
                <w:rFonts w:eastAsia="Times New Roman"/>
                <w:lang w:eastAsia="fr-BE"/>
              </w:rPr>
              <w:t>rèce, Rép. Tchèque, Roumanie, …</w:t>
            </w:r>
          </w:p>
        </w:tc>
      </w:tr>
      <w:tr w:rsidR="00FD7EFC" w:rsidRPr="00527F1A" w:rsidTr="0094245B">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B</w:t>
            </w:r>
          </w:p>
        </w:tc>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2.000 €</w:t>
            </w:r>
          </w:p>
        </w:tc>
        <w:tc>
          <w:tcPr>
            <w:tcW w:w="5440" w:type="dxa"/>
          </w:tcPr>
          <w:p w:rsidR="00FD7EFC" w:rsidRPr="00527F1A" w:rsidRDefault="00FD7EFC" w:rsidP="00E83804">
            <w:pPr>
              <w:spacing w:line="240" w:lineRule="auto"/>
              <w:rPr>
                <w:rFonts w:eastAsia="Times New Roman"/>
                <w:lang w:eastAsia="fr-BE"/>
              </w:rPr>
            </w:pPr>
            <w:r w:rsidRPr="00527F1A">
              <w:rPr>
                <w:rFonts w:eastAsia="Times New Roman"/>
                <w:lang w:eastAsia="fr-BE"/>
              </w:rPr>
              <w:t>Pays-Bas, Canada, Québec, Espagne, Italie, Australie</w:t>
            </w:r>
          </w:p>
        </w:tc>
      </w:tr>
      <w:tr w:rsidR="00FD7EFC" w:rsidRPr="00527F1A" w:rsidTr="0094245B">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C</w:t>
            </w:r>
          </w:p>
        </w:tc>
        <w:tc>
          <w:tcPr>
            <w:tcW w:w="0" w:type="auto"/>
          </w:tcPr>
          <w:p w:rsidR="00FD7EFC" w:rsidRPr="00527F1A" w:rsidRDefault="00FD7EFC" w:rsidP="00E83804">
            <w:pPr>
              <w:spacing w:line="240" w:lineRule="auto"/>
              <w:jc w:val="center"/>
              <w:rPr>
                <w:rFonts w:eastAsia="Times New Roman"/>
                <w:lang w:eastAsia="fr-BE"/>
              </w:rPr>
            </w:pPr>
            <w:r w:rsidRPr="00527F1A">
              <w:rPr>
                <w:rFonts w:eastAsia="Times New Roman"/>
                <w:lang w:eastAsia="fr-BE"/>
              </w:rPr>
              <w:t>3.000 €</w:t>
            </w:r>
          </w:p>
        </w:tc>
        <w:tc>
          <w:tcPr>
            <w:tcW w:w="5440" w:type="dxa"/>
          </w:tcPr>
          <w:p w:rsidR="00FD7EFC" w:rsidRPr="00527F1A" w:rsidRDefault="00FD7EFC" w:rsidP="00E83804">
            <w:pPr>
              <w:spacing w:line="240" w:lineRule="auto"/>
              <w:rPr>
                <w:rFonts w:eastAsia="Times New Roman"/>
                <w:lang w:eastAsia="fr-BE"/>
              </w:rPr>
            </w:pPr>
            <w:r w:rsidRPr="00527F1A">
              <w:rPr>
                <w:rFonts w:eastAsia="Times New Roman"/>
                <w:lang w:eastAsia="fr-BE"/>
              </w:rPr>
              <w:t>Allemagne (ou territoire GAS), France, USA, UK , Brésil, Japon.</w:t>
            </w:r>
          </w:p>
        </w:tc>
      </w:tr>
    </w:tbl>
    <w:p w:rsidR="00E1124D" w:rsidRDefault="00E1124D" w:rsidP="00E1124D"/>
    <w:p w:rsidR="002C4F26" w:rsidRPr="00527F1A" w:rsidRDefault="002C4F26" w:rsidP="002C4F26">
      <w:r w:rsidRPr="00527F1A">
        <w:t>Pour les territoires non lis</w:t>
      </w:r>
      <w:r>
        <w:t xml:space="preserve">tés, la Commission musique de WBI </w:t>
      </w:r>
      <w:r w:rsidRPr="00527F1A">
        <w:t>sera habilitée à fixer le montant maximum de l’intervention.</w:t>
      </w:r>
    </w:p>
    <w:p w:rsidR="002C4F26" w:rsidRPr="00E1124D" w:rsidRDefault="002C4F26"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961C63" w:rsidRDefault="00961C63" w:rsidP="007F05D4"/>
    <w:p w:rsidR="007F05D4" w:rsidRPr="00E1124D" w:rsidRDefault="007F05D4" w:rsidP="007F05D4">
      <w:r w:rsidRPr="00E1124D">
        <w:lastRenderedPageBreak/>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30D68E32" wp14:editId="3219F0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061900" w:rsidRDefault="007F05D4" w:rsidP="007B1499">
      <w:pPr>
        <w:pStyle w:val="Titre2"/>
        <w:numPr>
          <w:ilvl w:val="0"/>
          <w:numId w:val="10"/>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2C4F26" w:rsidRDefault="002C4F26" w:rsidP="002C4F26">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2" w:history="1">
        <w:r>
          <w:rPr>
            <w:rStyle w:val="Lienhypertexte"/>
            <w:szCs w:val="22"/>
          </w:rPr>
          <w:t>https://www.wbi.be/culture</w:t>
        </w:r>
      </w:hyperlink>
      <w:r>
        <w:rPr>
          <w:szCs w:val="22"/>
        </w:rPr>
        <w:t xml:space="preserve">. </w:t>
      </w:r>
    </w:p>
    <w:p w:rsidR="00E1124D" w:rsidRDefault="00E1124D" w:rsidP="00E1124D">
      <w:pPr>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3"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7B1499">
      <w:pPr>
        <w:pStyle w:val="Paragraphedeliste"/>
        <w:numPr>
          <w:ilvl w:val="0"/>
          <w:numId w:val="4"/>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7B1499">
      <w:pPr>
        <w:pStyle w:val="Paragraphedeliste"/>
        <w:numPr>
          <w:ilvl w:val="0"/>
          <w:numId w:val="7"/>
        </w:numPr>
      </w:pPr>
      <w:r>
        <w:t>le formulaire de demande ;</w:t>
      </w:r>
    </w:p>
    <w:p w:rsidR="004104FB" w:rsidRDefault="00E1124D" w:rsidP="007B1499">
      <w:pPr>
        <w:pStyle w:val="Paragraphedeliste"/>
        <w:numPr>
          <w:ilvl w:val="0"/>
          <w:numId w:val="7"/>
        </w:numPr>
      </w:pPr>
      <w:r>
        <w:t>le RIB (relevé d’identité bancaire) du bénéficiaire (vous pouvez obtenir ce RIB auprès de votre organisme bancaire) ;</w:t>
      </w:r>
    </w:p>
    <w:p w:rsidR="00B60929" w:rsidRDefault="00B60929" w:rsidP="00B60929">
      <w:pPr>
        <w:numPr>
          <w:ilvl w:val="0"/>
          <w:numId w:val="7"/>
        </w:numPr>
        <w:tabs>
          <w:tab w:val="clear" w:pos="743"/>
        </w:tabs>
        <w:spacing w:line="240" w:lineRule="auto"/>
        <w:contextualSpacing w:val="0"/>
      </w:pPr>
      <w:r w:rsidRPr="00481184">
        <w:t xml:space="preserve">biographie de l’artiste </w:t>
      </w:r>
      <w:r>
        <w:t xml:space="preserve">et lien vers liens musicaux </w:t>
      </w:r>
      <w:r w:rsidRPr="00481184">
        <w:t xml:space="preserve">pour les artistes en voie de reconnaissance ou n’ayant jamais introduit de demande d’intervention auparavant. </w:t>
      </w:r>
    </w:p>
    <w:p w:rsidR="004104FB" w:rsidRDefault="004104FB" w:rsidP="007B1499">
      <w:pPr>
        <w:pStyle w:val="Paragraphedeliste"/>
        <w:numPr>
          <w:ilvl w:val="0"/>
          <w:numId w:val="7"/>
        </w:numPr>
      </w:pPr>
      <w:r>
        <w:t>tout autre élément que vous jugez utile.</w:t>
      </w:r>
    </w:p>
    <w:p w:rsidR="00E1124D" w:rsidRDefault="00E1124D" w:rsidP="00E1124D"/>
    <w:p w:rsidR="002C4F26" w:rsidRDefault="002C4F26" w:rsidP="002C4F26">
      <w:r>
        <w:t xml:space="preserve">Si c’est la </w:t>
      </w:r>
      <w:r>
        <w:rPr>
          <w:b/>
        </w:rPr>
        <w:t>première demande d’intervention</w:t>
      </w:r>
      <w:r>
        <w:t>, il faut en plus un CV ou la bio de l’artiste ou du groupe.</w:t>
      </w:r>
    </w:p>
    <w:p w:rsidR="004104FB" w:rsidRPr="004104FB" w:rsidRDefault="004104FB" w:rsidP="004104FB"/>
    <w:p w:rsidR="007F05D4" w:rsidRPr="006B6BEB" w:rsidRDefault="007F05D4" w:rsidP="007F05D4">
      <w:pPr>
        <w:pStyle w:val="Titre2"/>
      </w:pPr>
      <w:r w:rsidRPr="006B6BEB">
        <w:lastRenderedPageBreak/>
        <w:t>Points d’attention</w:t>
      </w:r>
    </w:p>
    <w:p w:rsidR="007F05D4" w:rsidRPr="006B6BEB" w:rsidRDefault="007F05D4" w:rsidP="007F05D4">
      <w:pPr>
        <w:rPr>
          <w:lang w:eastAsia="fr-FR"/>
        </w:rPr>
      </w:pPr>
    </w:p>
    <w:p w:rsidR="004104FB" w:rsidRDefault="004104FB" w:rsidP="004104FB">
      <w:r>
        <w:t xml:space="preserve">Votre </w:t>
      </w:r>
      <w:r>
        <w:rPr>
          <w:b/>
        </w:rPr>
        <w:t>dossier</w:t>
      </w:r>
      <w:r>
        <w:t xml:space="preserve"> doit être </w:t>
      </w:r>
      <w:r>
        <w:rPr>
          <w:b/>
        </w:rPr>
        <w:t>complet</w:t>
      </w:r>
      <w:r>
        <w:t xml:space="preserve"> afin de pouvoir être examiné.</w:t>
      </w:r>
    </w:p>
    <w:p w:rsidR="003E606C" w:rsidRDefault="003E606C" w:rsidP="007F05D4"/>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2A63C427" wp14:editId="5068D5D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C95367" w:rsidRPr="00C95367" w:rsidRDefault="00C95367" w:rsidP="007B1499">
      <w:pPr>
        <w:pStyle w:val="Titre2"/>
        <w:numPr>
          <w:ilvl w:val="0"/>
          <w:numId w:val="15"/>
        </w:numPr>
        <w:rPr>
          <w:bCs/>
        </w:rPr>
      </w:pPr>
      <w:r w:rsidRPr="006B6BEB">
        <w:t>Modalités de la décision</w:t>
      </w:r>
    </w:p>
    <w:p w:rsidR="00C95367" w:rsidRPr="00C617ED" w:rsidRDefault="00C95367" w:rsidP="00C95367">
      <w:pPr>
        <w:rPr>
          <w:color w:val="5B9BD5" w:themeColor="accent5"/>
        </w:rPr>
      </w:pPr>
    </w:p>
    <w:p w:rsidR="00C95367" w:rsidRPr="00E1124D" w:rsidRDefault="00C95367" w:rsidP="00C95367">
      <w:r w:rsidRPr="00E1124D">
        <w:t xml:space="preserve">La décision se passe </w:t>
      </w:r>
      <w:r w:rsidRPr="00E1124D">
        <w:rPr>
          <w:b/>
        </w:rPr>
        <w:t>en 3 étapes</w:t>
      </w:r>
      <w:r w:rsidRPr="00E1124D">
        <w:t> :</w:t>
      </w:r>
    </w:p>
    <w:p w:rsidR="00C95367" w:rsidRPr="00E1124D" w:rsidRDefault="00C95367" w:rsidP="007B1499">
      <w:pPr>
        <w:pStyle w:val="Paragraphedeliste"/>
        <w:numPr>
          <w:ilvl w:val="0"/>
          <w:numId w:val="5"/>
        </w:numPr>
      </w:pPr>
      <w:r w:rsidRPr="00E1124D">
        <w:rPr>
          <w:rStyle w:val="normaltextrun"/>
        </w:rPr>
        <w:t>Une vérification administrative des conditions de recevabilité.</w:t>
      </w:r>
      <w:r w:rsidRPr="00E1124D">
        <w:rPr>
          <w:rStyle w:val="eop"/>
        </w:rPr>
        <w:t> </w:t>
      </w:r>
    </w:p>
    <w:p w:rsidR="00C95367" w:rsidRPr="00E1124D" w:rsidRDefault="00C95367" w:rsidP="007B1499">
      <w:pPr>
        <w:pStyle w:val="Paragraphedeliste"/>
        <w:numPr>
          <w:ilvl w:val="0"/>
          <w:numId w:val="5"/>
        </w:numPr>
        <w:rPr>
          <w:rStyle w:val="eop"/>
        </w:rPr>
      </w:pPr>
      <w:r w:rsidRPr="00E1124D">
        <w:rPr>
          <w:rStyle w:val="normaltextrun"/>
        </w:rPr>
        <w:t>Une analyse des conditions d’évaluation par la commission consultative.</w:t>
      </w:r>
      <w:r w:rsidRPr="00E1124D">
        <w:rPr>
          <w:rStyle w:val="eop"/>
        </w:rPr>
        <w:t> </w:t>
      </w:r>
    </w:p>
    <w:p w:rsidR="00C95367" w:rsidRPr="00E1124D" w:rsidRDefault="00C95367" w:rsidP="007B1499">
      <w:pPr>
        <w:pStyle w:val="Paragraphedeliste"/>
        <w:numPr>
          <w:ilvl w:val="0"/>
          <w:numId w:val="5"/>
        </w:numPr>
      </w:pPr>
      <w:r w:rsidRPr="00E1124D">
        <w:t>Une décision prise par WBI après la tenue de la commission consultative.</w:t>
      </w:r>
    </w:p>
    <w:p w:rsidR="00C95367" w:rsidRPr="006B6BEB" w:rsidRDefault="00C95367" w:rsidP="00C95367">
      <w:pPr>
        <w:pStyle w:val="Titre2"/>
        <w:numPr>
          <w:ilvl w:val="0"/>
          <w:numId w:val="0"/>
        </w:numPr>
        <w:ind w:left="717" w:hanging="360"/>
      </w:pPr>
    </w:p>
    <w:p w:rsidR="00C95367" w:rsidRPr="006B6BEB" w:rsidRDefault="00C95367" w:rsidP="00C95367">
      <w:pPr>
        <w:pStyle w:val="Titre2"/>
      </w:pPr>
      <w:r w:rsidRPr="006B6BEB">
        <w:t>Personnes en charge de la sélection</w:t>
      </w:r>
    </w:p>
    <w:p w:rsidR="00C95367" w:rsidRPr="00C617ED" w:rsidRDefault="00C95367" w:rsidP="00C95367">
      <w:pPr>
        <w:rPr>
          <w:color w:val="5B9BD5" w:themeColor="accent5"/>
          <w:lang w:eastAsia="fr-FR"/>
        </w:rPr>
      </w:pPr>
    </w:p>
    <w:p w:rsidR="00C95367" w:rsidRDefault="00C95367" w:rsidP="00C95367">
      <w:r>
        <w:t>Votre demande est analysée par la commission consultative composée :</w:t>
      </w:r>
    </w:p>
    <w:p w:rsidR="00C95367" w:rsidRDefault="00C95367" w:rsidP="007B1499">
      <w:pPr>
        <w:pStyle w:val="Paragraphedeliste"/>
        <w:numPr>
          <w:ilvl w:val="0"/>
          <w:numId w:val="6"/>
        </w:numPr>
      </w:pPr>
      <w:r>
        <w:t xml:space="preserve">de </w:t>
      </w:r>
      <w:r w:rsidR="007B1499">
        <w:t>représentants du S</w:t>
      </w:r>
      <w:r>
        <w:t>ervice Culture de WBI ;</w:t>
      </w:r>
    </w:p>
    <w:p w:rsidR="00C95367" w:rsidRDefault="00C95367" w:rsidP="007B1499">
      <w:pPr>
        <w:pStyle w:val="Paragraphedeliste"/>
        <w:numPr>
          <w:ilvl w:val="0"/>
          <w:numId w:val="6"/>
        </w:numPr>
      </w:pPr>
      <w:r>
        <w:t>d’experts du terrain ;</w:t>
      </w:r>
    </w:p>
    <w:p w:rsidR="00C95367" w:rsidRDefault="00C95367" w:rsidP="007B1499">
      <w:pPr>
        <w:pStyle w:val="Paragraphedeliste"/>
        <w:numPr>
          <w:ilvl w:val="0"/>
          <w:numId w:val="6"/>
        </w:numPr>
      </w:pPr>
      <w:r>
        <w:t>de membres institutionnels représentatifs de la discipline ;</w:t>
      </w:r>
    </w:p>
    <w:p w:rsidR="00C95367" w:rsidRDefault="00C95367" w:rsidP="007B1499">
      <w:pPr>
        <w:pStyle w:val="Paragraphedeliste"/>
        <w:numPr>
          <w:ilvl w:val="0"/>
          <w:numId w:val="6"/>
        </w:numPr>
      </w:pPr>
      <w:r>
        <w:t>des agences Wallonie-Bruxelles, s’il y a lieu.</w:t>
      </w:r>
    </w:p>
    <w:p w:rsidR="00C95367" w:rsidRDefault="00C95367" w:rsidP="00C95367"/>
    <w:p w:rsidR="00C95367" w:rsidRDefault="00C95367" w:rsidP="00C95367">
      <w:r>
        <w:t xml:space="preserve">Elle remet ensuite un </w:t>
      </w:r>
      <w:r>
        <w:rPr>
          <w:b/>
        </w:rPr>
        <w:t xml:space="preserve">avis </w:t>
      </w:r>
      <w:r>
        <w:t xml:space="preserve">à WBI. </w:t>
      </w:r>
      <w:r>
        <w:rPr>
          <w:b/>
        </w:rPr>
        <w:t>WBI décide</w:t>
      </w:r>
      <w:r>
        <w:t xml:space="preserve"> sur la base de votre demande et de cet avis.</w:t>
      </w:r>
    </w:p>
    <w:p w:rsidR="00C95367" w:rsidRDefault="00C95367" w:rsidP="00C95367"/>
    <w:p w:rsidR="00C95367" w:rsidRPr="006B6BEB" w:rsidRDefault="00C95367" w:rsidP="00C95367">
      <w:pPr>
        <w:pStyle w:val="Titre2"/>
      </w:pPr>
      <w:r w:rsidRPr="006B6BEB">
        <w:t>Communication de la décision</w:t>
      </w:r>
    </w:p>
    <w:p w:rsidR="00C95367" w:rsidRPr="006B6BEB" w:rsidRDefault="00C95367" w:rsidP="00C95367">
      <w:pPr>
        <w:rPr>
          <w:lang w:eastAsia="fr-FR"/>
        </w:rPr>
      </w:pPr>
    </w:p>
    <w:p w:rsidR="00C95367" w:rsidRPr="00046FE7" w:rsidRDefault="00C95367" w:rsidP="00C95367">
      <w:r w:rsidRPr="00046FE7">
        <w:t xml:space="preserve">Nous vous informons formellement de notre décision </w:t>
      </w:r>
      <w:r w:rsidRPr="00046FE7">
        <w:rPr>
          <w:b/>
        </w:rPr>
        <w:t>par courriel</w:t>
      </w:r>
      <w:r w:rsidRPr="00046FE7">
        <w:t xml:space="preserve">, </w:t>
      </w:r>
      <w:r w:rsidRPr="00046FE7">
        <w:rPr>
          <w:b/>
        </w:rPr>
        <w:t>dans les 30 jours calendrier</w:t>
      </w:r>
      <w:r w:rsidRPr="00046FE7">
        <w:t xml:space="preserve"> qui suivent la tenue de la commission consultative.</w:t>
      </w:r>
    </w:p>
    <w:p w:rsidR="00C95367" w:rsidRPr="00046FE7" w:rsidRDefault="00C95367" w:rsidP="00C95367">
      <w:r w:rsidRPr="00046FE7">
        <w:t xml:space="preserve">Si vous voulez être informé plus rapidement, vous pouvez nous contacter 15 jours calendrier après la tenue de la commission. </w:t>
      </w:r>
    </w:p>
    <w:p w:rsidR="00961C63" w:rsidRDefault="00961C63">
      <w:pPr>
        <w:tabs>
          <w:tab w:val="clear" w:pos="743"/>
        </w:tabs>
        <w:spacing w:after="160" w:line="259" w:lineRule="auto"/>
        <w:ind w:left="0"/>
        <w:contextualSpacing w:val="0"/>
        <w:jc w:val="left"/>
      </w:pPr>
      <w:r>
        <w:br w:type="page"/>
      </w:r>
    </w:p>
    <w:p w:rsidR="004104FB" w:rsidRDefault="004104FB" w:rsidP="004104FB"/>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66EFFA19" wp14:editId="1F5A7C4F">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7B1499" w:rsidRDefault="007B1499" w:rsidP="007B1499">
      <w:pPr>
        <w:pStyle w:val="Titre2"/>
        <w:numPr>
          <w:ilvl w:val="0"/>
          <w:numId w:val="17"/>
        </w:numPr>
      </w:pPr>
      <w:r>
        <w:t>Pour préparer votre projet à l’international</w:t>
      </w:r>
    </w:p>
    <w:p w:rsidR="007B1499" w:rsidRDefault="007B1499" w:rsidP="007B1499">
      <w:r>
        <w:t>Nous vous invitons à consulter</w:t>
      </w:r>
    </w:p>
    <w:p w:rsidR="007B1499" w:rsidRDefault="007B1499" w:rsidP="007B1499">
      <w:pPr>
        <w:numPr>
          <w:ilvl w:val="0"/>
          <w:numId w:val="16"/>
        </w:numPr>
        <w:ind w:left="717"/>
        <w:rPr>
          <w:rFonts w:eastAsia="Times New Roman"/>
        </w:rPr>
      </w:pPr>
      <w:r>
        <w:rPr>
          <w:rFonts w:eastAsia="Times New Roman"/>
        </w:rPr>
        <w:t xml:space="preserve">Le site du </w:t>
      </w:r>
      <w:hyperlink r:id="rId14" w:history="1">
        <w:r w:rsidRPr="00F80B37">
          <w:rPr>
            <w:rStyle w:val="Lienhypertexte"/>
            <w:rFonts w:eastAsia="Times New Roman"/>
          </w:rPr>
          <w:t>réseau WBI</w:t>
        </w:r>
      </w:hyperlink>
      <w:r w:rsidRPr="00FA207D">
        <w:rPr>
          <w:rFonts w:eastAsia="Times New Roman"/>
          <w:color w:val="2F5496" w:themeColor="accent1" w:themeShade="BF"/>
        </w:rPr>
        <w:t xml:space="preserve"> </w:t>
      </w:r>
    </w:p>
    <w:p w:rsidR="007B1499" w:rsidRDefault="007B1499" w:rsidP="007B1499">
      <w:pPr>
        <w:numPr>
          <w:ilvl w:val="0"/>
          <w:numId w:val="16"/>
        </w:numPr>
        <w:ind w:left="717"/>
        <w:rPr>
          <w:rFonts w:eastAsia="Times New Roman"/>
        </w:rPr>
      </w:pPr>
      <w:r>
        <w:rPr>
          <w:rFonts w:eastAsia="Times New Roman"/>
        </w:rPr>
        <w:t xml:space="preserve">Le site </w:t>
      </w:r>
      <w:hyperlink r:id="rId15" w:history="1">
        <w:r w:rsidRPr="00F80B37">
          <w:rPr>
            <w:rStyle w:val="Lienhypertexte"/>
            <w:rFonts w:eastAsia="Times New Roman"/>
          </w:rPr>
          <w:t>Awex</w:t>
        </w:r>
      </w:hyperlink>
    </w:p>
    <w:p w:rsidR="007B1499" w:rsidRPr="007B1499" w:rsidRDefault="00961C63" w:rsidP="007B1499">
      <w:pPr>
        <w:numPr>
          <w:ilvl w:val="0"/>
          <w:numId w:val="16"/>
        </w:numPr>
        <w:ind w:left="717"/>
        <w:rPr>
          <w:rFonts w:eastAsia="Times New Roman"/>
        </w:rPr>
      </w:pPr>
      <w:r>
        <w:rPr>
          <w:rFonts w:eastAsia="Times New Roman"/>
        </w:rPr>
        <w:t>Le site</w:t>
      </w:r>
      <w:r w:rsidR="007B1499">
        <w:rPr>
          <w:rFonts w:eastAsia="Times New Roman"/>
        </w:rPr>
        <w:t xml:space="preserve"> des </w:t>
      </w:r>
      <w:hyperlink r:id="rId16" w:history="1">
        <w:r w:rsidR="007B1499" w:rsidRPr="00F80B37">
          <w:rPr>
            <w:rStyle w:val="Lienhypertexte"/>
            <w:rFonts w:eastAsia="Times New Roman"/>
          </w:rPr>
          <w:t>affaires étrangères</w:t>
        </w:r>
      </w:hyperlink>
      <w:r w:rsidR="007B1499" w:rsidRPr="00FA207D">
        <w:rPr>
          <w:rFonts w:eastAsia="Times New Roman"/>
          <w:color w:val="2F5496" w:themeColor="accent1" w:themeShade="BF"/>
        </w:rPr>
        <w:t xml:space="preserve"> </w:t>
      </w:r>
    </w:p>
    <w:p w:rsidR="007B1499" w:rsidRPr="00861BCD" w:rsidRDefault="007B1499" w:rsidP="007B1499">
      <w:pPr>
        <w:ind w:left="717"/>
        <w:rPr>
          <w:rFonts w:eastAsia="Times New Roman"/>
        </w:rPr>
      </w:pPr>
    </w:p>
    <w:p w:rsidR="0008142C" w:rsidRDefault="0008142C" w:rsidP="007B1499">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6C1D94" w:rsidRDefault="0008142C" w:rsidP="0008142C">
      <w:pPr>
        <w:rPr>
          <w:lang w:val="fr-BE"/>
        </w:rPr>
      </w:pPr>
    </w:p>
    <w:p w:rsidR="0008142C" w:rsidRDefault="0008142C" w:rsidP="0008142C">
      <w:pPr>
        <w:pStyle w:val="Titre2"/>
      </w:pPr>
      <w:r>
        <w:t xml:space="preserve">Quelles sont vos obligations ? </w:t>
      </w:r>
    </w:p>
    <w:p w:rsidR="0008142C" w:rsidRDefault="0008142C" w:rsidP="0008142C"/>
    <w:p w:rsidR="0008142C" w:rsidRDefault="0008142C" w:rsidP="0008142C">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77189" w:rsidRDefault="00077189" w:rsidP="0008142C"/>
    <w:p w:rsidR="00071B02" w:rsidRDefault="00077189" w:rsidP="0008142C">
      <w:r>
        <w:t xml:space="preserve">La déclaration de créance sera jointe </w:t>
      </w:r>
      <w:r w:rsidR="0008142C">
        <w:t>au mail que vous recevrez en cas de décision positive.</w:t>
      </w:r>
    </w:p>
    <w:p w:rsidR="00071B02" w:rsidRDefault="00071B02" w:rsidP="0008142C"/>
    <w:p w:rsidR="0008142C" w:rsidRDefault="0008142C" w:rsidP="0008142C">
      <w:r>
        <w:t xml:space="preserve"> L’ensemble des documents doit être envoyés à : </w:t>
      </w:r>
    </w:p>
    <w:p w:rsidR="0008142C" w:rsidRDefault="0008142C" w:rsidP="0008142C"/>
    <w:p w:rsidR="0008142C" w:rsidRDefault="0008142C" w:rsidP="007B1499">
      <w:pPr>
        <w:jc w:val="left"/>
      </w:pPr>
      <w:r>
        <w:t>Madame Pasca</w:t>
      </w:r>
      <w:r w:rsidR="007B1499">
        <w:t>le Delcomminette, Administratrice</w:t>
      </w:r>
      <w:r>
        <w:t xml:space="preserve"> générale, WBI</w:t>
      </w:r>
    </w:p>
    <w:p w:rsidR="0008142C" w:rsidRDefault="0008142C" w:rsidP="007B1499">
      <w:pPr>
        <w:jc w:val="left"/>
      </w:pPr>
      <w:r>
        <w:t>Place Sainctelette, 2</w:t>
      </w:r>
    </w:p>
    <w:p w:rsidR="0008142C" w:rsidRDefault="0008142C" w:rsidP="007B1499">
      <w:pPr>
        <w:jc w:val="left"/>
      </w:pPr>
      <w:r>
        <w:t>1080 Bruxelles</w:t>
      </w:r>
    </w:p>
    <w:p w:rsidR="0008142C" w:rsidRDefault="0008142C" w:rsidP="0008142C">
      <w:pPr>
        <w:ind w:left="0"/>
      </w:pPr>
    </w:p>
    <w:p w:rsidR="0008142C" w:rsidRDefault="0008142C" w:rsidP="0008142C">
      <w:pPr>
        <w:pStyle w:val="Titre3"/>
      </w:pPr>
      <w:r>
        <w:t xml:space="preserve">Faire un </w:t>
      </w:r>
      <w:r w:rsidR="007B1499">
        <w:t>bilan</w:t>
      </w:r>
      <w:r>
        <w:t xml:space="preserve"> de projet</w:t>
      </w:r>
    </w:p>
    <w:p w:rsidR="007B1499" w:rsidRDefault="007B1499" w:rsidP="007B1499">
      <w:pPr>
        <w:ind w:left="426"/>
      </w:pPr>
      <w:r>
        <w:lastRenderedPageBreak/>
        <w:t>Vous devez obligatoirement renvoyer un bilan sur le déroulement de l’évènement (public, organisation, encadrement, professionnels présents et rencontrés, perspectives sur les  retombées potentielles, etc.)</w:t>
      </w:r>
    </w:p>
    <w:p w:rsidR="007B1499" w:rsidRDefault="007B1499" w:rsidP="007B1499">
      <w:pPr>
        <w:ind w:left="426"/>
      </w:pPr>
    </w:p>
    <w:p w:rsidR="007B1499" w:rsidRDefault="007B1499" w:rsidP="007B1499">
      <w:pPr>
        <w:ind w:left="426"/>
      </w:pPr>
      <w:r>
        <w:t xml:space="preserve">Ce bilan doit être joint à la déclaration de créance et aux justificatifs comptables. </w:t>
      </w:r>
    </w:p>
    <w:p w:rsidR="007B1499" w:rsidRDefault="007B1499" w:rsidP="007B1499">
      <w:pPr>
        <w:ind w:left="426"/>
      </w:pPr>
    </w:p>
    <w:p w:rsidR="0008142C" w:rsidRDefault="007B1499" w:rsidP="007B1499">
      <w:pPr>
        <w:ind w:left="426"/>
      </w:pPr>
      <w:r>
        <w:t xml:space="preserve">Un modèle est téléchargeable </w:t>
      </w:r>
      <w:r w:rsidR="00F80B37">
        <w:t>ci-dessous</w:t>
      </w:r>
      <w:bookmarkStart w:id="15" w:name="_GoBack"/>
      <w:bookmarkEnd w:id="15"/>
      <w:r>
        <w:t>.</w:t>
      </w:r>
    </w:p>
    <w:p w:rsidR="007B1499" w:rsidRDefault="007B1499" w:rsidP="007B1499">
      <w:pPr>
        <w:ind w:left="426"/>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961C63" w:rsidRDefault="0008142C" w:rsidP="00961C63">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7B1499">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7925C3" w:rsidRDefault="007925C3" w:rsidP="007925C3">
      <w:pPr>
        <w:rPr>
          <w:color w:val="000000"/>
        </w:rPr>
      </w:pPr>
    </w:p>
    <w:p w:rsidR="00961C63" w:rsidRDefault="00961C63"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7EE359BB" wp14:editId="72F660FA">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8"/>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F80B37" w:rsidP="00001F1A">
            <w:pPr>
              <w:ind w:left="708"/>
              <w:jc w:val="left"/>
              <w:rPr>
                <w:rFonts w:asciiTheme="minorHAnsi" w:hAnsiTheme="minorHAnsi"/>
                <w:sz w:val="22"/>
                <w:szCs w:val="22"/>
              </w:rPr>
            </w:pPr>
            <w:hyperlink r:id="rId21"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2"/>
      <w:footerReference w:type="default" r:id="rId23"/>
      <w:headerReference w:type="first" r:id="rId24"/>
      <w:footerReference w:type="first" r:id="rId25"/>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F80B37"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D96F86">
      <w:rPr>
        <w:rFonts w:ascii="Gotham Rounded Medium" w:hAnsi="Gotham Rounded Medium"/>
        <w:sz w:val="20"/>
        <w:szCs w:val="20"/>
      </w:rPr>
      <w:t xml:space="preserve">                                                            01024_DESC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F80B37"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774882E5" wp14:editId="33D282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D96F86">
      <w:rPr>
        <w:rFonts w:ascii="Gotham Rounded Medium" w:hAnsi="Gotham Rounded Medium"/>
        <w:sz w:val="20"/>
        <w:szCs w:val="20"/>
      </w:rPr>
      <w:t xml:space="preserve">                                                         01024_DESC    </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F80B37" w:rsidRPr="00F80B37">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F80B37" w:rsidRPr="00F80B37">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abstractNum w:abstractNumId="0">
    <w:nsid w:val="081657A7"/>
    <w:multiLevelType w:val="hybridMultilevel"/>
    <w:tmpl w:val="A13CE9A0"/>
    <w:lvl w:ilvl="0" w:tplc="040C000F">
      <w:start w:val="1"/>
      <w:numFmt w:val="decimal"/>
      <w:lvlText w:val="%1."/>
      <w:lvlJc w:val="left"/>
      <w:pPr>
        <w:tabs>
          <w:tab w:val="num" w:pos="360"/>
        </w:tabs>
        <w:ind w:left="360" w:hanging="360"/>
      </w:pPr>
    </w:lvl>
    <w:lvl w:ilvl="1" w:tplc="080C0001">
      <w:start w:val="1"/>
      <w:numFmt w:val="bullet"/>
      <w:lvlText w:val=""/>
      <w:lvlJc w:val="left"/>
      <w:pPr>
        <w:tabs>
          <w:tab w:val="num" w:pos="360"/>
        </w:tabs>
        <w:ind w:left="360" w:hanging="360"/>
      </w:pPr>
      <w:rPr>
        <w:rFonts w:ascii="Symbol" w:hAnsi="Symbol" w:hint="default"/>
        <w:color w:val="auto"/>
      </w:rPr>
    </w:lvl>
    <w:lvl w:ilvl="2" w:tplc="239EEA7C">
      <w:start w:val="1"/>
      <w:numFmt w:val="bullet"/>
      <w:lvlText w:val=""/>
      <w:lvlPicBulletId w:val="0"/>
      <w:lvlJc w:val="left"/>
      <w:pPr>
        <w:tabs>
          <w:tab w:val="num" w:pos="1640"/>
        </w:tabs>
        <w:ind w:left="1640" w:hanging="20"/>
      </w:pPr>
      <w:rPr>
        <w:rFonts w:ascii="Symbol" w:hAnsi="Symbol" w:hint="default"/>
        <w:color w:val="auto"/>
      </w:r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9AB0D82"/>
    <w:multiLevelType w:val="hybridMultilevel"/>
    <w:tmpl w:val="05DAEB7E"/>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nsid w:val="1719516C"/>
    <w:multiLevelType w:val="hybridMultilevel"/>
    <w:tmpl w:val="11F8CE0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nsid w:val="2E314D4C"/>
    <w:multiLevelType w:val="hybridMultilevel"/>
    <w:tmpl w:val="401A95C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nsid w:val="3BDE742B"/>
    <w:multiLevelType w:val="hybridMultilevel"/>
    <w:tmpl w:val="A716A3C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FCD66D7"/>
    <w:multiLevelType w:val="hybridMultilevel"/>
    <w:tmpl w:val="0E24FF6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10"/>
  </w:num>
  <w:num w:numId="2">
    <w:abstractNumId w:val="1"/>
  </w:num>
  <w:num w:numId="3">
    <w:abstractNumId w:val="5"/>
  </w:num>
  <w:num w:numId="4">
    <w:abstractNumId w:val="8"/>
  </w:num>
  <w:num w:numId="5">
    <w:abstractNumId w:val="9"/>
  </w:num>
  <w:num w:numId="6">
    <w:abstractNumId w:val="7"/>
  </w:num>
  <w:num w:numId="7">
    <w:abstractNumId w:val="8"/>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3"/>
  </w:num>
  <w:num w:numId="12">
    <w:abstractNumId w:val="4"/>
  </w:num>
  <w:num w:numId="13">
    <w:abstractNumId w:val="2"/>
  </w:num>
  <w:num w:numId="14">
    <w:abstractNumId w:val="11"/>
  </w:num>
  <w:num w:numId="15">
    <w:abstractNumId w:val="1"/>
    <w:lvlOverride w:ilvl="0">
      <w:startOverride w:val="1"/>
    </w:lvlOverride>
  </w:num>
  <w:num w:numId="16">
    <w:abstractNumId w:val="6"/>
  </w:num>
  <w:num w:numId="17">
    <w:abstractNumId w:val="1"/>
    <w:lvlOverride w:ilvl="0">
      <w:startOverride w:val="1"/>
    </w:lvlOverride>
  </w:num>
  <w:num w:numId="18">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30CF9"/>
    <w:rsid w:val="0004359B"/>
    <w:rsid w:val="00046FE7"/>
    <w:rsid w:val="00061900"/>
    <w:rsid w:val="00063954"/>
    <w:rsid w:val="0006599E"/>
    <w:rsid w:val="00071B02"/>
    <w:rsid w:val="00077189"/>
    <w:rsid w:val="0008142C"/>
    <w:rsid w:val="0008671F"/>
    <w:rsid w:val="000A19CF"/>
    <w:rsid w:val="000C0C08"/>
    <w:rsid w:val="00115EDB"/>
    <w:rsid w:val="00117FAF"/>
    <w:rsid w:val="00123847"/>
    <w:rsid w:val="00124B5A"/>
    <w:rsid w:val="001631F4"/>
    <w:rsid w:val="001748C3"/>
    <w:rsid w:val="00193F76"/>
    <w:rsid w:val="001B1D9B"/>
    <w:rsid w:val="002275D5"/>
    <w:rsid w:val="00230252"/>
    <w:rsid w:val="002451D2"/>
    <w:rsid w:val="00247AA5"/>
    <w:rsid w:val="00263C4C"/>
    <w:rsid w:val="002C4F26"/>
    <w:rsid w:val="002D0C06"/>
    <w:rsid w:val="002F0A76"/>
    <w:rsid w:val="00316B34"/>
    <w:rsid w:val="00354172"/>
    <w:rsid w:val="0036211A"/>
    <w:rsid w:val="00364CDC"/>
    <w:rsid w:val="00396EB1"/>
    <w:rsid w:val="003A2B18"/>
    <w:rsid w:val="003C44A2"/>
    <w:rsid w:val="003C6F07"/>
    <w:rsid w:val="003D741C"/>
    <w:rsid w:val="003E606C"/>
    <w:rsid w:val="003F028C"/>
    <w:rsid w:val="004104FB"/>
    <w:rsid w:val="00414831"/>
    <w:rsid w:val="00424B0D"/>
    <w:rsid w:val="004453EB"/>
    <w:rsid w:val="00486FE8"/>
    <w:rsid w:val="004B174C"/>
    <w:rsid w:val="004B712D"/>
    <w:rsid w:val="004E61F2"/>
    <w:rsid w:val="004F4F5A"/>
    <w:rsid w:val="00500E79"/>
    <w:rsid w:val="005157F1"/>
    <w:rsid w:val="00515F54"/>
    <w:rsid w:val="00526ADE"/>
    <w:rsid w:val="00570686"/>
    <w:rsid w:val="005948FA"/>
    <w:rsid w:val="005A53B3"/>
    <w:rsid w:val="005F0BB0"/>
    <w:rsid w:val="005F3EC2"/>
    <w:rsid w:val="00607C1A"/>
    <w:rsid w:val="00616A5C"/>
    <w:rsid w:val="00625A9D"/>
    <w:rsid w:val="006568FC"/>
    <w:rsid w:val="006A448E"/>
    <w:rsid w:val="006A453D"/>
    <w:rsid w:val="006B19C4"/>
    <w:rsid w:val="006B3C1A"/>
    <w:rsid w:val="006C086F"/>
    <w:rsid w:val="006C3B74"/>
    <w:rsid w:val="006C4C2D"/>
    <w:rsid w:val="00701E1E"/>
    <w:rsid w:val="007039D7"/>
    <w:rsid w:val="007103E4"/>
    <w:rsid w:val="007412BC"/>
    <w:rsid w:val="00744502"/>
    <w:rsid w:val="00752C2C"/>
    <w:rsid w:val="007601AC"/>
    <w:rsid w:val="00762F2D"/>
    <w:rsid w:val="007925C3"/>
    <w:rsid w:val="007B1499"/>
    <w:rsid w:val="007F05D4"/>
    <w:rsid w:val="00822E6F"/>
    <w:rsid w:val="00837277"/>
    <w:rsid w:val="008777C1"/>
    <w:rsid w:val="00883084"/>
    <w:rsid w:val="008B6EB8"/>
    <w:rsid w:val="009068E9"/>
    <w:rsid w:val="009100FE"/>
    <w:rsid w:val="0094245B"/>
    <w:rsid w:val="00961C63"/>
    <w:rsid w:val="0096693A"/>
    <w:rsid w:val="0097510F"/>
    <w:rsid w:val="009A4820"/>
    <w:rsid w:val="009D5151"/>
    <w:rsid w:val="009E238D"/>
    <w:rsid w:val="009E4E3C"/>
    <w:rsid w:val="00A33FDF"/>
    <w:rsid w:val="00A509EF"/>
    <w:rsid w:val="00A63B17"/>
    <w:rsid w:val="00AD03C2"/>
    <w:rsid w:val="00AD63B8"/>
    <w:rsid w:val="00B1130E"/>
    <w:rsid w:val="00B20425"/>
    <w:rsid w:val="00B44398"/>
    <w:rsid w:val="00B60929"/>
    <w:rsid w:val="00B61D82"/>
    <w:rsid w:val="00B65999"/>
    <w:rsid w:val="00B72624"/>
    <w:rsid w:val="00B73169"/>
    <w:rsid w:val="00BB4BBC"/>
    <w:rsid w:val="00BC23E0"/>
    <w:rsid w:val="00BC2FBB"/>
    <w:rsid w:val="00C31466"/>
    <w:rsid w:val="00C610BA"/>
    <w:rsid w:val="00C617ED"/>
    <w:rsid w:val="00C634F5"/>
    <w:rsid w:val="00C738A1"/>
    <w:rsid w:val="00C7555D"/>
    <w:rsid w:val="00C95367"/>
    <w:rsid w:val="00CA7F49"/>
    <w:rsid w:val="00CD1850"/>
    <w:rsid w:val="00D11A72"/>
    <w:rsid w:val="00D56A1E"/>
    <w:rsid w:val="00D96F86"/>
    <w:rsid w:val="00DC0314"/>
    <w:rsid w:val="00DF39D5"/>
    <w:rsid w:val="00E1124D"/>
    <w:rsid w:val="00E131C1"/>
    <w:rsid w:val="00E131EE"/>
    <w:rsid w:val="00E3156C"/>
    <w:rsid w:val="00E33F39"/>
    <w:rsid w:val="00E4259C"/>
    <w:rsid w:val="00EA4F38"/>
    <w:rsid w:val="00EB3943"/>
    <w:rsid w:val="00F037D5"/>
    <w:rsid w:val="00F24170"/>
    <w:rsid w:val="00F76A45"/>
    <w:rsid w:val="00F80B37"/>
    <w:rsid w:val="00F83BBE"/>
    <w:rsid w:val="00F93BF7"/>
    <w:rsid w:val="00FB688E"/>
    <w:rsid w:val="00FD311D"/>
    <w:rsid w:val="00FD7EFC"/>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A2"/>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3"/>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sz w:val="24"/>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A2"/>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3"/>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sz w:val="24"/>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lture@wbi.be" TargetMode="External"/><Relationship Id="rId18" Type="http://schemas.openxmlformats.org/officeDocument/2006/relationships/image" Target="media/image2.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ulture@wbi.be" TargetMode="External"/><Relationship Id="rId7" Type="http://schemas.microsoft.com/office/2007/relationships/stylesWithEffects" Target="stylesWithEffects.xml"/><Relationship Id="rId12" Type="http://schemas.openxmlformats.org/officeDocument/2006/relationships/hyperlink" Target="https://www.wbi.be/culture" TargetMode="External"/><Relationship Id="rId17" Type="http://schemas.openxmlformats.org/officeDocument/2006/relationships/image" Target="media/image2.png"/><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diplomatie.belgium.be/fr"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awex.b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bi.be" TargetMode="External"/><Relationship Id="rId22" Type="http://schemas.openxmlformats.org/officeDocument/2006/relationships/header" Target="header1.xml"/><Relationship Id="rId27" Type="http://schemas.openxmlformats.org/officeDocument/2006/relationships/theme" Target="theme/theme1.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701A-958A-45CC-BEA4-9133D04BD7DB}">
  <ds:schemaRefs>
    <ds:schemaRef ds:uri="http://purl.org/dc/terms/"/>
    <ds:schemaRef ds:uri="http://schemas.microsoft.com/office/infopath/2007/PartnerControls"/>
    <ds:schemaRef ds:uri="http://schemas.microsoft.com/office/2006/documentManagement/types"/>
    <ds:schemaRef ds:uri="929578c0-ad26-4ed2-a91b-398b79fbf0d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4.xml><?xml version="1.0" encoding="utf-8"?>
<ds:datastoreItem xmlns:ds="http://schemas.openxmlformats.org/officeDocument/2006/customXml" ds:itemID="{1AC17D24-AD9A-4EFA-8A23-A45DB7B0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5</cp:revision>
  <dcterms:created xsi:type="dcterms:W3CDTF">2022-06-24T08:33:00Z</dcterms:created>
  <dcterms:modified xsi:type="dcterms:W3CDTF">2022-07-05T11:44:00Z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