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482" w:rsidRDefault="004116B9" w:rsidP="00A85C50">
      <w:pPr>
        <w:shd w:val="clear" w:color="auto" w:fill="000000" w:themeFill="text1"/>
        <w:spacing w:after="0"/>
        <w:jc w:val="both"/>
        <w:rPr>
          <w:b/>
          <w:color w:val="FFFFFF" w:themeColor="background1"/>
          <w:sz w:val="28"/>
          <w:szCs w:val="28"/>
          <w:shd w:val="clear" w:color="auto" w:fill="000000" w:themeFill="text1"/>
        </w:rPr>
      </w:pPr>
      <w:r>
        <w:rPr>
          <w:b/>
          <w:noProof/>
          <w:color w:val="FFFFFF" w:themeColor="background1"/>
          <w:sz w:val="28"/>
          <w:szCs w:val="28"/>
          <w:lang w:eastAsia="fr-BE"/>
        </w:rPr>
        <mc:AlternateContent>
          <mc:Choice Requires="wps">
            <w:drawing>
              <wp:anchor distT="0" distB="0" distL="114300" distR="114300" simplePos="0" relativeHeight="251659264" behindDoc="0" locked="0" layoutInCell="1" allowOverlap="1" wp14:anchorId="23DDF6CB" wp14:editId="1551938E">
                <wp:simplePos x="0" y="0"/>
                <wp:positionH relativeFrom="column">
                  <wp:posOffset>3409558</wp:posOffset>
                </wp:positionH>
                <wp:positionV relativeFrom="paragraph">
                  <wp:posOffset>-1517718</wp:posOffset>
                </wp:positionV>
                <wp:extent cx="2743200" cy="1031132"/>
                <wp:effectExtent l="0" t="0" r="19050" b="17145"/>
                <wp:wrapNone/>
                <wp:docPr id="2" name="Zone de texte 2"/>
                <wp:cNvGraphicFramePr/>
                <a:graphic xmlns:a="http://schemas.openxmlformats.org/drawingml/2006/main">
                  <a:graphicData uri="http://schemas.microsoft.com/office/word/2010/wordprocessingShape">
                    <wps:wsp>
                      <wps:cNvSpPr txBox="1"/>
                      <wps:spPr>
                        <a:xfrm>
                          <a:off x="0" y="0"/>
                          <a:ext cx="2743200" cy="10311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16B9" w:rsidRDefault="004116B9" w:rsidP="004116B9">
                            <w:pPr>
                              <w:jc w:val="center"/>
                              <w:rPr>
                                <w:sz w:val="30"/>
                                <w:szCs w:val="30"/>
                              </w:rPr>
                            </w:pPr>
                            <w:r w:rsidRPr="004116B9">
                              <w:rPr>
                                <w:sz w:val="30"/>
                                <w:szCs w:val="30"/>
                              </w:rPr>
                              <w:t>FLASH INFO : OFFRE DE BOURSE</w:t>
                            </w:r>
                          </w:p>
                          <w:p w:rsidR="00514EA1" w:rsidRPr="004116B9" w:rsidRDefault="001073A3" w:rsidP="004116B9">
                            <w:pPr>
                              <w:jc w:val="center"/>
                              <w:rPr>
                                <w:sz w:val="30"/>
                                <w:szCs w:val="30"/>
                              </w:rPr>
                            </w:pPr>
                            <w:r>
                              <w:rPr>
                                <w:sz w:val="30"/>
                                <w:szCs w:val="30"/>
                              </w:rPr>
                              <w:t>1</w:t>
                            </w:r>
                            <w:r w:rsidRPr="001073A3">
                              <w:rPr>
                                <w:sz w:val="30"/>
                                <w:szCs w:val="30"/>
                                <w:vertAlign w:val="superscript"/>
                              </w:rPr>
                              <w:t>er</w:t>
                            </w:r>
                            <w:r>
                              <w:rPr>
                                <w:sz w:val="30"/>
                                <w:szCs w:val="30"/>
                              </w:rPr>
                              <w:t>, 2</w:t>
                            </w:r>
                            <w:r w:rsidRPr="001073A3">
                              <w:rPr>
                                <w:sz w:val="30"/>
                                <w:szCs w:val="30"/>
                                <w:vertAlign w:val="superscript"/>
                              </w:rPr>
                              <w:t>ème</w:t>
                            </w:r>
                            <w:r>
                              <w:rPr>
                                <w:sz w:val="30"/>
                                <w:szCs w:val="30"/>
                              </w:rPr>
                              <w:t xml:space="preserve"> et 3</w:t>
                            </w:r>
                            <w:r w:rsidRPr="001073A3">
                              <w:rPr>
                                <w:sz w:val="30"/>
                                <w:szCs w:val="30"/>
                                <w:vertAlign w:val="superscript"/>
                              </w:rPr>
                              <w:t>ème</w:t>
                            </w:r>
                            <w:r>
                              <w:rPr>
                                <w:sz w:val="30"/>
                                <w:szCs w:val="30"/>
                              </w:rPr>
                              <w:t xml:space="preserve"> cycles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68.45pt;margin-top:-119.5pt;width:3in;height:8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" fillcolor="white [3201]" strokeweight=".5pt">
                <v:textbox>
                  <w:txbxContent>
                    <w:p w:rsidR="004116B9" w:rsidRDefault="004116B9" w:rsidP="004116B9">
                      <w:pPr>
                        <w:jc w:val="center"/>
                        <w:rPr>
                          <w:sz w:val="30"/>
                          <w:szCs w:val="30"/>
                        </w:rPr>
                      </w:pPr>
                      <w:r w:rsidRPr="004116B9">
                        <w:rPr>
                          <w:sz w:val="30"/>
                          <w:szCs w:val="30"/>
                        </w:rPr>
                        <w:t>FLASH INFO : OFFRE DE BOURSE</w:t>
                      </w:r>
                    </w:p>
                    <w:p w:rsidR="00514EA1" w:rsidRPr="004116B9" w:rsidRDefault="001073A3" w:rsidP="004116B9">
                      <w:pPr>
                        <w:jc w:val="center"/>
                        <w:rPr>
                          <w:sz w:val="30"/>
                          <w:szCs w:val="30"/>
                        </w:rPr>
                      </w:pPr>
                      <w:r>
                        <w:rPr>
                          <w:sz w:val="30"/>
                          <w:szCs w:val="30"/>
                        </w:rPr>
                        <w:t>1</w:t>
                      </w:r>
                      <w:r w:rsidRPr="001073A3">
                        <w:rPr>
                          <w:sz w:val="30"/>
                          <w:szCs w:val="30"/>
                          <w:vertAlign w:val="superscript"/>
                        </w:rPr>
                        <w:t>er</w:t>
                      </w:r>
                      <w:r>
                        <w:rPr>
                          <w:sz w:val="30"/>
                          <w:szCs w:val="30"/>
                        </w:rPr>
                        <w:t>, 2</w:t>
                      </w:r>
                      <w:r w:rsidRPr="001073A3">
                        <w:rPr>
                          <w:sz w:val="30"/>
                          <w:szCs w:val="30"/>
                          <w:vertAlign w:val="superscript"/>
                        </w:rPr>
                        <w:t>ème</w:t>
                      </w:r>
                      <w:r>
                        <w:rPr>
                          <w:sz w:val="30"/>
                          <w:szCs w:val="30"/>
                        </w:rPr>
                        <w:t xml:space="preserve"> et 3</w:t>
                      </w:r>
                      <w:r w:rsidRPr="001073A3">
                        <w:rPr>
                          <w:sz w:val="30"/>
                          <w:szCs w:val="30"/>
                          <w:vertAlign w:val="superscript"/>
                        </w:rPr>
                        <w:t>ème</w:t>
                      </w:r>
                      <w:r>
                        <w:rPr>
                          <w:sz w:val="30"/>
                          <w:szCs w:val="30"/>
                        </w:rPr>
                        <w:t xml:space="preserve"> cycles</w:t>
                      </w:r>
                    </w:p>
                  </w:txbxContent>
                </v:textbox>
              </v:shape>
            </w:pict>
          </mc:Fallback>
        </mc:AlternateContent>
      </w:r>
      <w:r w:rsidR="001A6F5C" w:rsidRPr="00AE3AA6">
        <w:rPr>
          <w:b/>
          <w:color w:val="FFFFFF" w:themeColor="background1"/>
          <w:sz w:val="28"/>
          <w:szCs w:val="28"/>
          <w:shd w:val="clear" w:color="auto" w:fill="000000" w:themeFill="text1"/>
        </w:rPr>
        <w:t xml:space="preserve">Pays concerné(s) : </w:t>
      </w:r>
      <w:r w:rsidR="005937AE">
        <w:rPr>
          <w:b/>
          <w:color w:val="FFFFFF" w:themeColor="background1"/>
          <w:sz w:val="28"/>
          <w:szCs w:val="28"/>
          <w:shd w:val="clear" w:color="auto" w:fill="000000" w:themeFill="text1"/>
        </w:rPr>
        <w:t>Azerbaïdjan</w:t>
      </w:r>
    </w:p>
    <w:p w:rsidR="001A6F5C" w:rsidRPr="00AE3AA6" w:rsidRDefault="001A6F5C" w:rsidP="00A85C50">
      <w:pPr>
        <w:shd w:val="clear" w:color="auto" w:fill="000000" w:themeFill="text1"/>
        <w:spacing w:after="0"/>
        <w:jc w:val="both"/>
        <w:rPr>
          <w:b/>
          <w:sz w:val="28"/>
          <w:szCs w:val="28"/>
        </w:rPr>
      </w:pPr>
      <w:r w:rsidRPr="00AE3AA6">
        <w:rPr>
          <w:b/>
          <w:color w:val="FFFFFF" w:themeColor="background1"/>
          <w:sz w:val="28"/>
          <w:szCs w:val="28"/>
          <w:shd w:val="clear" w:color="auto" w:fill="000000" w:themeFill="text1"/>
        </w:rPr>
        <w:t xml:space="preserve">Nom du programme : </w:t>
      </w:r>
      <w:r w:rsidR="005937AE">
        <w:rPr>
          <w:b/>
          <w:color w:val="FFFFFF" w:themeColor="background1"/>
          <w:sz w:val="28"/>
          <w:szCs w:val="28"/>
          <w:shd w:val="clear" w:color="auto" w:fill="000000" w:themeFill="text1"/>
        </w:rPr>
        <w:t xml:space="preserve">Khazar </w:t>
      </w:r>
      <w:proofErr w:type="spellStart"/>
      <w:r w:rsidR="005937AE">
        <w:rPr>
          <w:b/>
          <w:color w:val="FFFFFF" w:themeColor="background1"/>
          <w:sz w:val="28"/>
          <w:szCs w:val="28"/>
          <w:shd w:val="clear" w:color="auto" w:fill="000000" w:themeFill="text1"/>
        </w:rPr>
        <w:t>University</w:t>
      </w:r>
      <w:proofErr w:type="spellEnd"/>
      <w:r w:rsidR="005937AE">
        <w:rPr>
          <w:b/>
          <w:color w:val="FFFFFF" w:themeColor="background1"/>
          <w:sz w:val="28"/>
          <w:szCs w:val="28"/>
          <w:shd w:val="clear" w:color="auto" w:fill="000000" w:themeFill="text1"/>
        </w:rPr>
        <w:t xml:space="preserve"> International </w:t>
      </w:r>
      <w:proofErr w:type="spellStart"/>
      <w:r w:rsidR="005937AE">
        <w:rPr>
          <w:b/>
          <w:color w:val="FFFFFF" w:themeColor="background1"/>
          <w:sz w:val="28"/>
          <w:szCs w:val="28"/>
          <w:shd w:val="clear" w:color="auto" w:fill="000000" w:themeFill="text1"/>
        </w:rPr>
        <w:t>Scholarship</w:t>
      </w:r>
      <w:proofErr w:type="spellEnd"/>
      <w:r w:rsidR="005937AE">
        <w:rPr>
          <w:b/>
          <w:color w:val="FFFFFF" w:themeColor="background1"/>
          <w:sz w:val="28"/>
          <w:szCs w:val="28"/>
          <w:shd w:val="clear" w:color="auto" w:fill="000000" w:themeFill="text1"/>
        </w:rPr>
        <w:t xml:space="preserve"> Program</w:t>
      </w:r>
    </w:p>
    <w:p w:rsidR="001A6F5C" w:rsidRPr="00AE3AA6" w:rsidRDefault="001A6F5C" w:rsidP="00A85C50">
      <w:pPr>
        <w:spacing w:after="0"/>
        <w:jc w:val="both"/>
        <w:rPr>
          <w:b/>
          <w:color w:val="000000" w:themeColor="text1"/>
          <w:sz w:val="24"/>
          <w:szCs w:val="24"/>
        </w:rPr>
      </w:pPr>
    </w:p>
    <w:p w:rsidR="001A6F5C" w:rsidRDefault="001A6F5C" w:rsidP="00A85C50">
      <w:pPr>
        <w:spacing w:after="0"/>
        <w:jc w:val="both"/>
        <w:rPr>
          <w:b/>
          <w:sz w:val="24"/>
        </w:rPr>
      </w:pPr>
      <w:r w:rsidRPr="008A7EF5">
        <w:rPr>
          <w:b/>
          <w:sz w:val="24"/>
        </w:rPr>
        <w:t>Présentation générale du programme (description, objectifs,…) :</w:t>
      </w:r>
    </w:p>
    <w:p w:rsidR="00CC7231" w:rsidRDefault="0003435D" w:rsidP="00CC7231">
      <w:pPr>
        <w:spacing w:after="0"/>
        <w:jc w:val="both"/>
      </w:pPr>
      <w:r w:rsidRPr="0003435D">
        <w:t>L'Université Khazar est la première université privée du Caucase du Sud qui a commencé à mettre en œuvre des programmes d'éducation internationale avec l'anglais comme langue d'enseignement. Conformément à ses engagements en matière de politique et de service, l'Université est fière d'annoncer le programme international de bourses d'études de l'Université Khazar pour 2018-2019 (plus connu sous le nom de KUISP) étendu aux ressortissants de tous les pays.</w:t>
      </w:r>
      <w:r w:rsidR="00CC7231">
        <w:t xml:space="preserve"> Deux bourses d’études seront octroyées par pays.</w:t>
      </w:r>
    </w:p>
    <w:p w:rsidR="0003435D" w:rsidRDefault="0003435D" w:rsidP="00A85C50">
      <w:pPr>
        <w:spacing w:after="0"/>
        <w:jc w:val="both"/>
      </w:pPr>
    </w:p>
    <w:p w:rsidR="0003435D" w:rsidRDefault="0003435D" w:rsidP="00A85C50">
      <w:pPr>
        <w:spacing w:after="0"/>
        <w:jc w:val="both"/>
      </w:pPr>
      <w:r>
        <w:t>Pour plus d’informations :</w:t>
      </w:r>
    </w:p>
    <w:p w:rsidR="001A6F5C" w:rsidRDefault="00E62F59" w:rsidP="00A85C50">
      <w:pPr>
        <w:spacing w:after="0"/>
        <w:jc w:val="both"/>
      </w:pPr>
      <w:hyperlink r:id="rId9" w:history="1">
        <w:r w:rsidR="00352264" w:rsidRPr="008652FB">
          <w:rPr>
            <w:rStyle w:val="Lienhypertexte"/>
          </w:rPr>
          <w:t>http://www.khazar.org/en/menus/497/khazar_university_international_scholarship_program_sup_style_color_red_new_sup_</w:t>
        </w:r>
      </w:hyperlink>
      <w:r w:rsidR="00352264">
        <w:t xml:space="preserve"> </w:t>
      </w:r>
    </w:p>
    <w:p w:rsidR="007C4482" w:rsidRPr="008A7EF5" w:rsidRDefault="007C4482" w:rsidP="00A85C50">
      <w:pPr>
        <w:spacing w:after="0"/>
        <w:jc w:val="both"/>
      </w:pPr>
    </w:p>
    <w:p w:rsidR="001A6F5C" w:rsidRPr="008A7EF5" w:rsidRDefault="001A6F5C" w:rsidP="00A85C50">
      <w:pPr>
        <w:spacing w:after="0"/>
        <w:jc w:val="both"/>
        <w:rPr>
          <w:b/>
          <w:sz w:val="24"/>
        </w:rPr>
      </w:pPr>
      <w:r w:rsidRPr="008A7EF5">
        <w:rPr>
          <w:b/>
          <w:sz w:val="24"/>
        </w:rPr>
        <w:t>Profil des candidat(e)s :</w:t>
      </w:r>
    </w:p>
    <w:p w:rsidR="007C4482" w:rsidRDefault="00352264" w:rsidP="00A85C50">
      <w:pPr>
        <w:spacing w:after="0"/>
        <w:jc w:val="both"/>
      </w:pPr>
      <w:r>
        <w:t>Bachelier, master ou doctorat.</w:t>
      </w:r>
    </w:p>
    <w:p w:rsidR="0003435D" w:rsidRDefault="0003435D" w:rsidP="00A85C50">
      <w:pPr>
        <w:spacing w:after="0"/>
        <w:jc w:val="both"/>
      </w:pPr>
    </w:p>
    <w:p w:rsidR="0003435D" w:rsidRDefault="0003435D" w:rsidP="0003435D">
      <w:pPr>
        <w:spacing w:after="0"/>
        <w:jc w:val="both"/>
      </w:pPr>
      <w:r>
        <w:t>Les critères d’éligibilité sont les suivants :</w:t>
      </w:r>
    </w:p>
    <w:p w:rsidR="0003435D" w:rsidRDefault="0003435D" w:rsidP="0003435D">
      <w:pPr>
        <w:pStyle w:val="Paragraphedeliste"/>
        <w:numPr>
          <w:ilvl w:val="0"/>
          <w:numId w:val="3"/>
        </w:numPr>
        <w:spacing w:after="0"/>
        <w:jc w:val="both"/>
      </w:pPr>
      <w:r>
        <w:t>Bonnes performances académiques à l’année précédente  (lycée, bachelier ou master).</w:t>
      </w:r>
    </w:p>
    <w:p w:rsidR="0003435D" w:rsidRDefault="0003435D" w:rsidP="0003435D">
      <w:pPr>
        <w:pStyle w:val="Paragraphedeliste"/>
        <w:numPr>
          <w:ilvl w:val="0"/>
          <w:numId w:val="3"/>
        </w:numPr>
        <w:spacing w:after="0"/>
        <w:jc w:val="both"/>
      </w:pPr>
      <w:r>
        <w:t>Bonnes compétences en anglais. Les résultats des tests d'anglais standardisés ne sont pas obligatoires. Toutefois, les candidats ayant des scores standardisés encore valides (scores TOEFL / IELTS) auront un avantage concurrentiel. Les titulaires d'un certificat ou d'un diplôme international de baccalauréat d'une école secondaire dont l'anglais est le principal moyen d'enseignement n'ont pas besoin d'un document de justification des compétences linguistiques.</w:t>
      </w:r>
    </w:p>
    <w:p w:rsidR="0003435D" w:rsidRDefault="0003435D" w:rsidP="0003435D">
      <w:pPr>
        <w:pStyle w:val="Paragraphedeliste"/>
        <w:numPr>
          <w:ilvl w:val="0"/>
          <w:numId w:val="3"/>
        </w:numPr>
        <w:spacing w:after="0"/>
        <w:jc w:val="both"/>
      </w:pPr>
      <w:r>
        <w:t>Motivé à étudier à l'Université Khazar.</w:t>
      </w:r>
    </w:p>
    <w:p w:rsidR="0003435D" w:rsidRDefault="0003435D" w:rsidP="0003435D">
      <w:pPr>
        <w:pStyle w:val="Paragraphedeliste"/>
        <w:numPr>
          <w:ilvl w:val="0"/>
          <w:numId w:val="3"/>
        </w:numPr>
        <w:spacing w:after="0"/>
        <w:jc w:val="both"/>
      </w:pPr>
      <w:r>
        <w:t>Bonnes capacités de communication et de sociabilité.</w:t>
      </w:r>
    </w:p>
    <w:p w:rsidR="007C4482" w:rsidRDefault="007C4482" w:rsidP="00A85C50">
      <w:pPr>
        <w:spacing w:after="0"/>
        <w:jc w:val="both"/>
      </w:pPr>
    </w:p>
    <w:p w:rsidR="001A6F5C" w:rsidRPr="008A7EF5" w:rsidRDefault="001A6F5C" w:rsidP="00A85C50">
      <w:pPr>
        <w:spacing w:after="0"/>
        <w:jc w:val="both"/>
        <w:rPr>
          <w:b/>
          <w:sz w:val="24"/>
        </w:rPr>
      </w:pPr>
      <w:r w:rsidRPr="008A7EF5">
        <w:rPr>
          <w:b/>
          <w:sz w:val="24"/>
        </w:rPr>
        <w:t>Durée du programme :</w:t>
      </w:r>
    </w:p>
    <w:p w:rsidR="001A6F5C" w:rsidRDefault="001073A3" w:rsidP="00A85C50">
      <w:pPr>
        <w:spacing w:after="0"/>
        <w:jc w:val="both"/>
      </w:pPr>
      <w:r>
        <w:t>Année académique 2018-2019</w:t>
      </w:r>
      <w:r w:rsidR="0003435D">
        <w:t>.</w:t>
      </w:r>
    </w:p>
    <w:p w:rsidR="007C4482" w:rsidRPr="008A7EF5" w:rsidRDefault="007C4482" w:rsidP="00A85C50">
      <w:pPr>
        <w:spacing w:after="0"/>
        <w:jc w:val="both"/>
        <w:rPr>
          <w:b/>
        </w:rPr>
      </w:pPr>
    </w:p>
    <w:p w:rsidR="001A6F5C" w:rsidRPr="008A7EF5" w:rsidRDefault="001A6F5C" w:rsidP="00A85C50">
      <w:pPr>
        <w:spacing w:after="0"/>
        <w:jc w:val="both"/>
        <w:rPr>
          <w:b/>
          <w:sz w:val="24"/>
        </w:rPr>
      </w:pPr>
      <w:r w:rsidRPr="008A7EF5">
        <w:rPr>
          <w:b/>
          <w:sz w:val="24"/>
        </w:rPr>
        <w:t>Domaine(s) éligible(s) :</w:t>
      </w:r>
    </w:p>
    <w:p w:rsidR="007C4482" w:rsidRDefault="00AB43E6" w:rsidP="00A85C50">
      <w:pPr>
        <w:spacing w:after="0"/>
        <w:jc w:val="both"/>
      </w:pPr>
      <w:r>
        <w:t xml:space="preserve">Beaucoup de domaines d’études sont proposés. Ils </w:t>
      </w:r>
      <w:r w:rsidR="0003435D">
        <w:t>diffèrent du niveau du candidat</w:t>
      </w:r>
      <w:r>
        <w:t xml:space="preserve"> (bachelier, master ou doctorat). Vous retrouverez la liste complète sur le site : </w:t>
      </w:r>
      <w:hyperlink r:id="rId10" w:history="1">
        <w:r w:rsidRPr="008652FB">
          <w:rPr>
            <w:rStyle w:val="Lienhypertexte"/>
          </w:rPr>
          <w:t>http://www.khazar.org/files/letters/International%20Programs_2018_2019.pdf</w:t>
        </w:r>
      </w:hyperlink>
      <w:r>
        <w:t xml:space="preserve"> </w:t>
      </w:r>
    </w:p>
    <w:p w:rsidR="007C4482" w:rsidRDefault="007C4482" w:rsidP="00A85C50">
      <w:pPr>
        <w:spacing w:after="0"/>
        <w:jc w:val="both"/>
      </w:pPr>
    </w:p>
    <w:p w:rsidR="001A6F5C" w:rsidRPr="008A7EF5" w:rsidRDefault="001A6F5C" w:rsidP="00A85C50">
      <w:pPr>
        <w:spacing w:after="0"/>
        <w:jc w:val="both"/>
        <w:rPr>
          <w:b/>
          <w:sz w:val="24"/>
        </w:rPr>
      </w:pPr>
      <w:r w:rsidRPr="008A7EF5">
        <w:rPr>
          <w:b/>
          <w:sz w:val="24"/>
        </w:rPr>
        <w:lastRenderedPageBreak/>
        <w:t>Introduction des candidatures (délais, formulaires,…) :</w:t>
      </w:r>
    </w:p>
    <w:p w:rsidR="001073A3" w:rsidRPr="0003435D" w:rsidRDefault="001073A3" w:rsidP="00A85C50">
      <w:pPr>
        <w:spacing w:after="0"/>
        <w:jc w:val="both"/>
        <w:rPr>
          <w:u w:val="single"/>
        </w:rPr>
      </w:pPr>
      <w:r>
        <w:t xml:space="preserve">La date limite de dépôt des candidatures est le </w:t>
      </w:r>
      <w:r w:rsidRPr="0003435D">
        <w:rPr>
          <w:u w:val="single"/>
        </w:rPr>
        <w:t>dimanche 15 avril à 17h (heure locale de Bakou)</w:t>
      </w:r>
    </w:p>
    <w:p w:rsidR="00514EA1" w:rsidRDefault="001073A3" w:rsidP="00A85C50">
      <w:pPr>
        <w:spacing w:after="0"/>
        <w:jc w:val="both"/>
      </w:pPr>
      <w:r>
        <w:t>Le</w:t>
      </w:r>
      <w:r w:rsidR="00CC7231">
        <w:t>s</w:t>
      </w:r>
      <w:r>
        <w:t xml:space="preserve"> formulaire</w:t>
      </w:r>
      <w:r w:rsidR="00CC7231">
        <w:t>s</w:t>
      </w:r>
      <w:r>
        <w:t xml:space="preserve"> de candidature </w:t>
      </w:r>
      <w:r w:rsidR="00CC7231">
        <w:t xml:space="preserve">sont </w:t>
      </w:r>
      <w:r>
        <w:t xml:space="preserve">à télécharger sur le site : </w:t>
      </w:r>
    </w:p>
    <w:p w:rsidR="007C4482" w:rsidRDefault="00E62F59" w:rsidP="00A85C50">
      <w:pPr>
        <w:spacing w:after="0"/>
        <w:jc w:val="both"/>
      </w:pPr>
      <w:hyperlink r:id="rId11" w:history="1">
        <w:r w:rsidR="001073A3" w:rsidRPr="008652FB">
          <w:rPr>
            <w:rStyle w:val="Lienhypertexte"/>
          </w:rPr>
          <w:t>http://www.khazar.org/en/menus/496/how_to_apply_</w:t>
        </w:r>
        <w:bookmarkStart w:id="0" w:name="_GoBack"/>
        <w:bookmarkEnd w:id="0"/>
        <w:r w:rsidR="001073A3" w:rsidRPr="008652FB">
          <w:rPr>
            <w:rStyle w:val="Lienhypertexte"/>
          </w:rPr>
          <w:t>sup_style_color_red_new_sup</w:t>
        </w:r>
      </w:hyperlink>
      <w:r w:rsidR="001073A3">
        <w:t xml:space="preserve"> </w:t>
      </w:r>
    </w:p>
    <w:p w:rsidR="001073A3" w:rsidRDefault="00CC7231" w:rsidP="00A85C50">
      <w:pPr>
        <w:spacing w:after="0"/>
        <w:jc w:val="both"/>
      </w:pPr>
      <w:r>
        <w:t>Les formulaires doivent être rédigés en anglais.</w:t>
      </w:r>
    </w:p>
    <w:p w:rsidR="00CC7231" w:rsidRDefault="00CC7231" w:rsidP="00A85C50">
      <w:pPr>
        <w:spacing w:after="0"/>
        <w:jc w:val="both"/>
      </w:pPr>
    </w:p>
    <w:p w:rsidR="0003435D" w:rsidRDefault="0003435D" w:rsidP="00A85C50">
      <w:pPr>
        <w:spacing w:after="0"/>
        <w:jc w:val="both"/>
      </w:pPr>
      <w:r>
        <w:t>Attention, les documents à fournir sont différents suivant que vous soyez en bachelier, master ou doctorat. Toutes les informations sont reprises sur le site.</w:t>
      </w:r>
    </w:p>
    <w:p w:rsidR="00CC7231" w:rsidRDefault="00CC7231" w:rsidP="00A85C50">
      <w:pPr>
        <w:spacing w:after="0"/>
        <w:jc w:val="both"/>
      </w:pPr>
    </w:p>
    <w:p w:rsidR="0003435D" w:rsidRDefault="00CC7231" w:rsidP="00A85C50">
      <w:pPr>
        <w:spacing w:after="0"/>
        <w:jc w:val="both"/>
      </w:pPr>
      <w:r w:rsidRPr="00CC7231">
        <w:rPr>
          <w:b/>
        </w:rPr>
        <w:t>INFORMATION IMPORTANTE</w:t>
      </w:r>
      <w:r w:rsidRPr="00CC7231">
        <w:t xml:space="preserve">: Tous les documents publiés dans une autre langue doivent être traduits en </w:t>
      </w:r>
      <w:r w:rsidRPr="00CC7231">
        <w:rPr>
          <w:b/>
          <w:u w:val="single"/>
        </w:rPr>
        <w:t>anglais</w:t>
      </w:r>
      <w:r w:rsidRPr="00CC7231">
        <w:t xml:space="preserve"> par un service de traduction officiel ou votre université / collège.</w:t>
      </w:r>
    </w:p>
    <w:p w:rsidR="00CC7231" w:rsidRPr="008A7EF5" w:rsidRDefault="00CC7231" w:rsidP="00A85C50">
      <w:pPr>
        <w:spacing w:after="0"/>
        <w:jc w:val="both"/>
      </w:pPr>
    </w:p>
    <w:p w:rsidR="001A6F5C" w:rsidRDefault="001A6F5C" w:rsidP="00A85C50">
      <w:pPr>
        <w:spacing w:after="0"/>
        <w:jc w:val="both"/>
        <w:rPr>
          <w:b/>
          <w:sz w:val="24"/>
        </w:rPr>
      </w:pPr>
      <w:r w:rsidRPr="008A7EF5">
        <w:rPr>
          <w:b/>
          <w:sz w:val="24"/>
        </w:rPr>
        <w:t>Procédure générale de sélection :</w:t>
      </w:r>
    </w:p>
    <w:p w:rsidR="00AB43E6" w:rsidRDefault="00AB43E6" w:rsidP="00A85C50">
      <w:pPr>
        <w:spacing w:after="0"/>
        <w:jc w:val="both"/>
      </w:pPr>
      <w:r>
        <w:t>Deux bourses d’études sont octroyées par pays.</w:t>
      </w:r>
    </w:p>
    <w:p w:rsidR="00AB43E6" w:rsidRPr="00AB43E6" w:rsidRDefault="00AB43E6" w:rsidP="00A85C50">
      <w:pPr>
        <w:spacing w:after="0"/>
        <w:jc w:val="both"/>
      </w:pPr>
    </w:p>
    <w:tbl>
      <w:tblPr>
        <w:tblW w:w="9364"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305"/>
        <w:gridCol w:w="5059"/>
      </w:tblGrid>
      <w:tr w:rsidR="00352264" w:rsidRPr="001073A3" w:rsidTr="00CC7231">
        <w:trPr>
          <w:trHeight w:val="170"/>
        </w:trPr>
        <w:tc>
          <w:tcPr>
            <w:tcW w:w="4305" w:type="dxa"/>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75" w:type="dxa"/>
            </w:tcMar>
          </w:tcPr>
          <w:p w:rsidR="00352264" w:rsidRPr="00AB43E6" w:rsidRDefault="00352264" w:rsidP="001073A3">
            <w:pPr>
              <w:spacing w:after="150" w:line="170" w:lineRule="atLeast"/>
              <w:rPr>
                <w:rFonts w:eastAsia="Times New Roman" w:cs="Arial"/>
                <w:szCs w:val="21"/>
                <w:lang w:eastAsia="fr-BE"/>
              </w:rPr>
            </w:pPr>
            <w:r>
              <w:rPr>
                <w:rFonts w:eastAsia="Times New Roman" w:cs="Arial"/>
                <w:szCs w:val="21"/>
                <w:lang w:eastAsia="fr-BE"/>
              </w:rPr>
              <w:t>15 avril 2018</w:t>
            </w:r>
          </w:p>
        </w:tc>
        <w:tc>
          <w:tcPr>
            <w:tcW w:w="5059" w:type="dxa"/>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75" w:type="dxa"/>
            </w:tcMar>
          </w:tcPr>
          <w:p w:rsidR="00352264" w:rsidRPr="00AB43E6" w:rsidRDefault="00352264" w:rsidP="00352264">
            <w:pPr>
              <w:spacing w:after="150" w:line="170" w:lineRule="atLeast"/>
              <w:rPr>
                <w:rFonts w:eastAsia="Times New Roman" w:cs="Arial"/>
                <w:szCs w:val="21"/>
                <w:lang w:eastAsia="fr-BE"/>
              </w:rPr>
            </w:pPr>
            <w:r>
              <w:rPr>
                <w:rFonts w:eastAsia="Times New Roman" w:cs="Arial"/>
                <w:szCs w:val="21"/>
                <w:lang w:eastAsia="fr-BE"/>
              </w:rPr>
              <w:t xml:space="preserve">Date limite de dépôt des candidatures. Elles </w:t>
            </w:r>
            <w:r w:rsidRPr="00352264">
              <w:rPr>
                <w:rFonts w:eastAsia="Times New Roman" w:cs="Arial"/>
                <w:szCs w:val="21"/>
                <w:lang w:eastAsia="fr-BE"/>
              </w:rPr>
              <w:t xml:space="preserve"> peuvent être soumises par courrier électronique (tous les documents requis doivent être numérisés et joints) ou par la poste.</w:t>
            </w:r>
          </w:p>
        </w:tc>
      </w:tr>
      <w:tr w:rsidR="00AB43E6" w:rsidRPr="001073A3" w:rsidTr="00CC7231">
        <w:trPr>
          <w:trHeight w:val="170"/>
        </w:trPr>
        <w:tc>
          <w:tcPr>
            <w:tcW w:w="4305" w:type="dxa"/>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75" w:type="dxa"/>
            </w:tcMar>
            <w:hideMark/>
          </w:tcPr>
          <w:p w:rsidR="001073A3" w:rsidRPr="001073A3" w:rsidRDefault="001073A3" w:rsidP="001073A3">
            <w:pPr>
              <w:spacing w:after="150" w:line="170" w:lineRule="atLeast"/>
              <w:rPr>
                <w:rFonts w:eastAsia="Times New Roman" w:cs="Arial"/>
                <w:szCs w:val="21"/>
                <w:lang w:eastAsia="fr-BE"/>
              </w:rPr>
            </w:pPr>
            <w:r w:rsidRPr="00AB43E6">
              <w:rPr>
                <w:rFonts w:eastAsia="Times New Roman" w:cs="Arial"/>
                <w:szCs w:val="21"/>
                <w:lang w:eastAsia="fr-BE"/>
              </w:rPr>
              <w:t>Avril – Mai 2018</w:t>
            </w:r>
          </w:p>
        </w:tc>
        <w:tc>
          <w:tcPr>
            <w:tcW w:w="5059" w:type="dxa"/>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75" w:type="dxa"/>
            </w:tcMar>
            <w:hideMark/>
          </w:tcPr>
          <w:p w:rsidR="001073A3" w:rsidRPr="001073A3" w:rsidRDefault="001073A3" w:rsidP="001073A3">
            <w:pPr>
              <w:spacing w:after="150" w:line="170" w:lineRule="atLeast"/>
              <w:rPr>
                <w:rFonts w:eastAsia="Times New Roman" w:cs="Arial"/>
                <w:szCs w:val="21"/>
                <w:lang w:eastAsia="fr-BE"/>
              </w:rPr>
            </w:pPr>
            <w:r w:rsidRPr="00AB43E6">
              <w:rPr>
                <w:rFonts w:eastAsia="Times New Roman" w:cs="Arial"/>
                <w:szCs w:val="21"/>
                <w:lang w:eastAsia="fr-BE"/>
              </w:rPr>
              <w:t>Processus de sélection</w:t>
            </w:r>
            <w:r w:rsidR="0003435D">
              <w:rPr>
                <w:rFonts w:eastAsia="Times New Roman" w:cs="Arial"/>
                <w:szCs w:val="21"/>
                <w:lang w:eastAsia="fr-BE"/>
              </w:rPr>
              <w:t xml:space="preserve"> avec des </w:t>
            </w:r>
            <w:proofErr w:type="gramStart"/>
            <w:r w:rsidR="0003435D">
              <w:rPr>
                <w:rFonts w:eastAsia="Times New Roman" w:cs="Arial"/>
                <w:szCs w:val="21"/>
                <w:lang w:eastAsia="fr-BE"/>
              </w:rPr>
              <w:t>interview</w:t>
            </w:r>
            <w:proofErr w:type="gramEnd"/>
            <w:r w:rsidR="0003435D">
              <w:rPr>
                <w:rFonts w:eastAsia="Times New Roman" w:cs="Arial"/>
                <w:szCs w:val="21"/>
                <w:lang w:eastAsia="fr-BE"/>
              </w:rPr>
              <w:t xml:space="preserve"> via Skype.</w:t>
            </w:r>
          </w:p>
        </w:tc>
      </w:tr>
      <w:tr w:rsidR="00AB43E6" w:rsidRPr="001073A3" w:rsidTr="00CC7231">
        <w:trPr>
          <w:trHeight w:val="160"/>
        </w:trPr>
        <w:tc>
          <w:tcPr>
            <w:tcW w:w="4305" w:type="dxa"/>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75" w:type="dxa"/>
            </w:tcMar>
            <w:hideMark/>
          </w:tcPr>
          <w:p w:rsidR="001073A3" w:rsidRPr="001073A3" w:rsidRDefault="00AB43E6" w:rsidP="001073A3">
            <w:pPr>
              <w:spacing w:after="150" w:line="160" w:lineRule="atLeast"/>
              <w:rPr>
                <w:rFonts w:eastAsia="Times New Roman" w:cs="Arial"/>
                <w:szCs w:val="21"/>
                <w:lang w:eastAsia="fr-BE"/>
              </w:rPr>
            </w:pPr>
            <w:r w:rsidRPr="00AB43E6">
              <w:rPr>
                <w:rFonts w:eastAsia="Times New Roman" w:cs="Arial"/>
                <w:szCs w:val="21"/>
                <w:lang w:eastAsia="fr-BE"/>
              </w:rPr>
              <w:t>Mi-juin 2018</w:t>
            </w:r>
          </w:p>
        </w:tc>
        <w:tc>
          <w:tcPr>
            <w:tcW w:w="5059" w:type="dxa"/>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75" w:type="dxa"/>
            </w:tcMar>
            <w:hideMark/>
          </w:tcPr>
          <w:p w:rsidR="001073A3" w:rsidRPr="001073A3" w:rsidRDefault="001073A3" w:rsidP="001073A3">
            <w:pPr>
              <w:spacing w:after="150" w:line="160" w:lineRule="atLeast"/>
              <w:rPr>
                <w:rFonts w:eastAsia="Times New Roman" w:cs="Arial"/>
                <w:szCs w:val="21"/>
                <w:lang w:eastAsia="fr-BE"/>
              </w:rPr>
            </w:pPr>
            <w:r w:rsidRPr="00AB43E6">
              <w:rPr>
                <w:rFonts w:eastAsia="Times New Roman" w:cs="Arial"/>
                <w:szCs w:val="21"/>
                <w:lang w:eastAsia="fr-BE"/>
              </w:rPr>
              <w:t>Notification des résultats</w:t>
            </w:r>
            <w:r w:rsidR="0003435D">
              <w:rPr>
                <w:rFonts w:eastAsia="Times New Roman" w:cs="Arial"/>
                <w:szCs w:val="21"/>
                <w:lang w:eastAsia="fr-BE"/>
              </w:rPr>
              <w:t>.</w:t>
            </w:r>
          </w:p>
        </w:tc>
      </w:tr>
      <w:tr w:rsidR="00AB43E6" w:rsidRPr="001073A3" w:rsidTr="00CC7231">
        <w:trPr>
          <w:trHeight w:val="160"/>
        </w:trPr>
        <w:tc>
          <w:tcPr>
            <w:tcW w:w="4305" w:type="dxa"/>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75" w:type="dxa"/>
            </w:tcMar>
            <w:hideMark/>
          </w:tcPr>
          <w:p w:rsidR="001073A3" w:rsidRPr="001073A3" w:rsidRDefault="00AB43E6" w:rsidP="001073A3">
            <w:pPr>
              <w:spacing w:after="150" w:line="160" w:lineRule="atLeast"/>
              <w:rPr>
                <w:rFonts w:eastAsia="Times New Roman" w:cs="Arial"/>
                <w:szCs w:val="21"/>
                <w:lang w:eastAsia="fr-BE"/>
              </w:rPr>
            </w:pPr>
            <w:r w:rsidRPr="00AB43E6">
              <w:rPr>
                <w:rFonts w:eastAsia="Times New Roman" w:cs="Arial"/>
                <w:szCs w:val="21"/>
                <w:lang w:eastAsia="fr-BE"/>
              </w:rPr>
              <w:t>Juillet- Aout 2018</w:t>
            </w:r>
          </w:p>
        </w:tc>
        <w:tc>
          <w:tcPr>
            <w:tcW w:w="5059" w:type="dxa"/>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75" w:type="dxa"/>
            </w:tcMar>
            <w:hideMark/>
          </w:tcPr>
          <w:p w:rsidR="001073A3" w:rsidRPr="001073A3" w:rsidRDefault="001073A3" w:rsidP="001073A3">
            <w:pPr>
              <w:spacing w:after="150" w:line="160" w:lineRule="atLeast"/>
              <w:rPr>
                <w:rFonts w:eastAsia="Times New Roman" w:cs="Arial"/>
                <w:szCs w:val="21"/>
                <w:lang w:eastAsia="fr-BE"/>
              </w:rPr>
            </w:pPr>
            <w:r w:rsidRPr="00AB43E6">
              <w:rPr>
                <w:rFonts w:eastAsia="Times New Roman" w:cs="Arial"/>
                <w:szCs w:val="21"/>
                <w:lang w:eastAsia="fr-BE"/>
              </w:rPr>
              <w:t>Demande et obtention du Visa</w:t>
            </w:r>
            <w:r w:rsidR="0003435D">
              <w:rPr>
                <w:rFonts w:eastAsia="Times New Roman" w:cs="Arial"/>
                <w:szCs w:val="21"/>
                <w:lang w:eastAsia="fr-BE"/>
              </w:rPr>
              <w:t>.</w:t>
            </w:r>
          </w:p>
        </w:tc>
      </w:tr>
      <w:tr w:rsidR="00AB43E6" w:rsidRPr="001073A3" w:rsidTr="00CC7231">
        <w:trPr>
          <w:trHeight w:val="160"/>
        </w:trPr>
        <w:tc>
          <w:tcPr>
            <w:tcW w:w="4305" w:type="dxa"/>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75" w:type="dxa"/>
            </w:tcMar>
            <w:hideMark/>
          </w:tcPr>
          <w:p w:rsidR="001073A3" w:rsidRPr="001073A3" w:rsidRDefault="00AB43E6" w:rsidP="001073A3">
            <w:pPr>
              <w:spacing w:after="150" w:line="160" w:lineRule="atLeast"/>
              <w:rPr>
                <w:rFonts w:eastAsia="Times New Roman" w:cs="Arial"/>
                <w:szCs w:val="21"/>
                <w:lang w:eastAsia="fr-BE"/>
              </w:rPr>
            </w:pPr>
            <w:r w:rsidRPr="00AB43E6">
              <w:rPr>
                <w:rFonts w:eastAsia="Times New Roman" w:cs="Arial"/>
                <w:szCs w:val="21"/>
                <w:lang w:eastAsia="fr-BE"/>
              </w:rPr>
              <w:t>10 Septembre 2018</w:t>
            </w:r>
          </w:p>
        </w:tc>
        <w:tc>
          <w:tcPr>
            <w:tcW w:w="5059" w:type="dxa"/>
            <w:tcBorders>
              <w:top w:val="single" w:sz="6" w:space="0" w:color="CCCCCC"/>
              <w:left w:val="single" w:sz="6" w:space="0" w:color="CCCCCC"/>
              <w:bottom w:val="single" w:sz="6" w:space="0" w:color="CCCCCC"/>
              <w:right w:val="single" w:sz="6" w:space="0" w:color="CCCCCC"/>
            </w:tcBorders>
            <w:shd w:val="clear" w:color="auto" w:fill="auto"/>
            <w:tcMar>
              <w:top w:w="75" w:type="dxa"/>
              <w:left w:w="150" w:type="dxa"/>
              <w:bottom w:w="75" w:type="dxa"/>
              <w:right w:w="75" w:type="dxa"/>
            </w:tcMar>
            <w:hideMark/>
          </w:tcPr>
          <w:p w:rsidR="001073A3" w:rsidRPr="001073A3" w:rsidRDefault="00AB43E6" w:rsidP="001073A3">
            <w:pPr>
              <w:spacing w:after="150" w:line="160" w:lineRule="atLeast"/>
              <w:rPr>
                <w:rFonts w:eastAsia="Times New Roman" w:cs="Arial"/>
                <w:szCs w:val="21"/>
                <w:lang w:eastAsia="fr-BE"/>
              </w:rPr>
            </w:pPr>
            <w:r w:rsidRPr="00AB43E6">
              <w:rPr>
                <w:rFonts w:eastAsia="Times New Roman" w:cs="Arial"/>
                <w:szCs w:val="21"/>
                <w:lang w:eastAsia="fr-BE"/>
              </w:rPr>
              <w:t>Dernier jour d’arrivée des étudiants</w:t>
            </w:r>
            <w:r w:rsidR="0003435D">
              <w:rPr>
                <w:rFonts w:eastAsia="Times New Roman" w:cs="Arial"/>
                <w:szCs w:val="21"/>
                <w:lang w:eastAsia="fr-BE"/>
              </w:rPr>
              <w:t>.</w:t>
            </w:r>
          </w:p>
        </w:tc>
      </w:tr>
    </w:tbl>
    <w:p w:rsidR="007C4482" w:rsidRPr="00AB43E6" w:rsidRDefault="007C4482" w:rsidP="00A85C50">
      <w:pPr>
        <w:spacing w:after="0"/>
        <w:jc w:val="both"/>
      </w:pPr>
    </w:p>
    <w:p w:rsidR="001A6F5C" w:rsidRPr="008A7EF5" w:rsidRDefault="001A6F5C" w:rsidP="00A85C50">
      <w:pPr>
        <w:spacing w:after="0"/>
        <w:jc w:val="both"/>
        <w:rPr>
          <w:sz w:val="24"/>
        </w:rPr>
      </w:pPr>
      <w:r w:rsidRPr="008A7EF5">
        <w:rPr>
          <w:b/>
          <w:sz w:val="24"/>
        </w:rPr>
        <w:t>Modalités financières :</w:t>
      </w:r>
    </w:p>
    <w:p w:rsidR="007C4482" w:rsidRDefault="00352264" w:rsidP="00A85C50">
      <w:pPr>
        <w:spacing w:after="0"/>
        <w:jc w:val="both"/>
        <w:rPr>
          <w:rFonts w:cs="Arial"/>
          <w:color w:val="222222"/>
          <w:lang w:val="fr-FR"/>
        </w:rPr>
      </w:pPr>
      <w:r w:rsidRPr="00352264">
        <w:rPr>
          <w:rFonts w:cs="Arial"/>
          <w:color w:val="222222"/>
          <w:lang w:val="fr-FR"/>
        </w:rPr>
        <w:t>La bourse couvre le coût des frais de scolarité pour une année universitaire, mais ne couvre pas les frais de subsistance, de voyage ou autres.</w:t>
      </w:r>
    </w:p>
    <w:p w:rsidR="00CC7231" w:rsidRDefault="00CC7231" w:rsidP="00A85C50">
      <w:pPr>
        <w:spacing w:after="0"/>
        <w:jc w:val="both"/>
        <w:rPr>
          <w:rFonts w:cs="Arial"/>
          <w:color w:val="222222"/>
          <w:lang w:val="fr-FR"/>
        </w:rPr>
      </w:pPr>
    </w:p>
    <w:p w:rsidR="001A6F5C" w:rsidRPr="008A7EF5" w:rsidRDefault="001A6F5C" w:rsidP="00A85C50">
      <w:pPr>
        <w:spacing w:after="0"/>
        <w:jc w:val="both"/>
        <w:rPr>
          <w:b/>
          <w:sz w:val="24"/>
        </w:rPr>
      </w:pPr>
      <w:r w:rsidRPr="008A7EF5">
        <w:rPr>
          <w:b/>
          <w:sz w:val="24"/>
        </w:rPr>
        <w:t>Personne(s) de contact :</w:t>
      </w:r>
    </w:p>
    <w:p w:rsidR="00AB43E6" w:rsidRDefault="00AB43E6" w:rsidP="00AB43E6">
      <w:pPr>
        <w:spacing w:after="0" w:line="240" w:lineRule="auto"/>
        <w:jc w:val="both"/>
      </w:pPr>
      <w:r w:rsidRPr="00CC7231">
        <w:rPr>
          <w:b/>
          <w:u w:val="single"/>
        </w:rPr>
        <w:t xml:space="preserve">Khazar </w:t>
      </w:r>
      <w:proofErr w:type="spellStart"/>
      <w:r w:rsidRPr="00CC7231">
        <w:rPr>
          <w:b/>
          <w:u w:val="single"/>
        </w:rPr>
        <w:t>University</w:t>
      </w:r>
      <w:proofErr w:type="spellEnd"/>
      <w:r w:rsidR="00CC7231">
        <w:tab/>
      </w:r>
      <w:r w:rsidR="00CC7231">
        <w:tab/>
      </w:r>
      <w:r w:rsidR="00CC7231">
        <w:tab/>
      </w:r>
      <w:r w:rsidR="00CC7231">
        <w:tab/>
      </w:r>
      <w:r w:rsidR="00CC7231">
        <w:tab/>
        <w:t>Tel.: (+994 12) 421 79 16 (extension 240)</w:t>
      </w:r>
    </w:p>
    <w:p w:rsidR="00CC7231" w:rsidRDefault="00AB43E6" w:rsidP="00CC7231">
      <w:pPr>
        <w:spacing w:after="0" w:line="240" w:lineRule="auto"/>
        <w:jc w:val="both"/>
      </w:pPr>
      <w:r>
        <w:t xml:space="preserve">International </w:t>
      </w:r>
      <w:proofErr w:type="spellStart"/>
      <w:r>
        <w:t>Affairs</w:t>
      </w:r>
      <w:proofErr w:type="spellEnd"/>
      <w:r>
        <w:t xml:space="preserve"> Office</w:t>
      </w:r>
      <w:r w:rsidR="00CC7231">
        <w:tab/>
      </w:r>
      <w:r w:rsidR="00CC7231">
        <w:tab/>
      </w:r>
      <w:r w:rsidR="00CC7231">
        <w:tab/>
      </w:r>
      <w:r w:rsidR="00CC7231">
        <w:tab/>
        <w:t>(+994 12) 421 17 08</w:t>
      </w:r>
    </w:p>
    <w:p w:rsidR="00CC7231" w:rsidRDefault="00AB43E6" w:rsidP="00CC7231">
      <w:pPr>
        <w:spacing w:after="0" w:line="240" w:lineRule="auto"/>
        <w:jc w:val="both"/>
      </w:pPr>
      <w:r>
        <w:t xml:space="preserve">41 </w:t>
      </w:r>
      <w:proofErr w:type="spellStart"/>
      <w:r>
        <w:t>Mehseti</w:t>
      </w:r>
      <w:proofErr w:type="spellEnd"/>
      <w:r>
        <w:t xml:space="preserve"> Street</w:t>
      </w:r>
      <w:r w:rsidR="00CC7231">
        <w:tab/>
      </w:r>
      <w:r w:rsidR="00CC7231">
        <w:tab/>
      </w:r>
      <w:r w:rsidR="00CC7231">
        <w:tab/>
      </w:r>
      <w:r w:rsidR="00CC7231">
        <w:tab/>
      </w:r>
      <w:r w:rsidR="00CC7231">
        <w:tab/>
        <w:t>Email</w:t>
      </w:r>
      <w:proofErr w:type="gramStart"/>
      <w:r w:rsidR="00CC7231">
        <w:t xml:space="preserve">:  </w:t>
      </w:r>
      <w:proofErr w:type="gramEnd"/>
      <w:hyperlink r:id="rId12" w:history="1">
        <w:r w:rsidR="00CC7231" w:rsidRPr="008652FB">
          <w:rPr>
            <w:rStyle w:val="Lienhypertexte"/>
          </w:rPr>
          <w:t>international@khazar.org</w:t>
        </w:r>
      </w:hyperlink>
      <w:r w:rsidR="00CC7231">
        <w:t xml:space="preserve"> </w:t>
      </w:r>
    </w:p>
    <w:p w:rsidR="001A6F5C" w:rsidRDefault="00AB43E6" w:rsidP="00AB43E6">
      <w:pPr>
        <w:spacing w:after="0" w:line="240" w:lineRule="auto"/>
        <w:jc w:val="both"/>
      </w:pPr>
      <w:r>
        <w:t xml:space="preserve">Baku, AZ1096, </w:t>
      </w:r>
      <w:proofErr w:type="spellStart"/>
      <w:r>
        <w:t>Azerbaijan</w:t>
      </w:r>
      <w:proofErr w:type="spellEnd"/>
    </w:p>
    <w:p w:rsidR="00AB43E6" w:rsidRDefault="00AB43E6" w:rsidP="001073A3">
      <w:pPr>
        <w:spacing w:after="0" w:line="240" w:lineRule="auto"/>
        <w:jc w:val="both"/>
      </w:pPr>
    </w:p>
    <w:sectPr w:rsidR="00AB43E6">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16" w:rsidRDefault="009F6F16" w:rsidP="009F6F16">
      <w:pPr>
        <w:spacing w:after="0" w:line="240" w:lineRule="auto"/>
      </w:pPr>
      <w:r>
        <w:separator/>
      </w:r>
    </w:p>
  </w:endnote>
  <w:endnote w:type="continuationSeparator" w:id="0">
    <w:p w:rsidR="009F6F16" w:rsidRDefault="009F6F16" w:rsidP="009F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F16" w:rsidRPr="009F6F16" w:rsidRDefault="009F6F16" w:rsidP="00195E49">
    <w:pPr>
      <w:pStyle w:val="Pieddepage"/>
      <w:tabs>
        <w:tab w:val="clear" w:pos="9072"/>
        <w:tab w:val="right" w:pos="9639"/>
      </w:tabs>
      <w:ind w:left="-567" w:right="-567"/>
      <w:rPr>
        <w:rFonts w:eastAsiaTheme="minorEastAsia"/>
        <w:b/>
        <w:bCs/>
        <w:noProof/>
        <w:szCs w:val="20"/>
        <w:lang w:eastAsia="fr-BE"/>
      </w:rPr>
    </w:pPr>
    <w:r>
      <w:rPr>
        <w:noProof/>
        <w:sz w:val="24"/>
        <w:szCs w:val="24"/>
        <w:lang w:eastAsia="fr-BE"/>
      </w:rPr>
      <w:drawing>
        <wp:anchor distT="0" distB="0" distL="114300" distR="114300" simplePos="0" relativeHeight="251659264" behindDoc="1" locked="0" layoutInCell="1" allowOverlap="1" wp14:anchorId="57258525" wp14:editId="5571C02C">
          <wp:simplePos x="0" y="0"/>
          <wp:positionH relativeFrom="column">
            <wp:posOffset>5393542</wp:posOffset>
          </wp:positionH>
          <wp:positionV relativeFrom="paragraph">
            <wp:posOffset>163141</wp:posOffset>
          </wp:positionV>
          <wp:extent cx="942512" cy="974556"/>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ra_WBI_basse_resolu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512" cy="974556"/>
                  </a:xfrm>
                  <a:prstGeom prst="rect">
                    <a:avLst/>
                  </a:prstGeom>
                </pic:spPr>
              </pic:pic>
            </a:graphicData>
          </a:graphic>
          <wp14:sizeRelH relativeFrom="margin">
            <wp14:pctWidth>0</wp14:pctWidth>
          </wp14:sizeRelH>
          <wp14:sizeRelV relativeFrom="margin">
            <wp14:pctHeight>0</wp14:pctHeight>
          </wp14:sizeRelV>
        </wp:anchor>
      </w:drawing>
    </w:r>
    <w:r>
      <w:rPr>
        <w:rFonts w:eastAsiaTheme="minorEastAsia"/>
        <w:b/>
        <w:bCs/>
        <w:noProof/>
        <w:szCs w:val="20"/>
        <w:lang w:eastAsia="fr-BE"/>
      </w:rPr>
      <w:t xml:space="preserve">Wallonie - Bruxelles </w:t>
    </w:r>
    <w:r w:rsidRPr="009F6F16">
      <w:rPr>
        <w:rFonts w:eastAsiaTheme="minorEastAsia"/>
        <w:b/>
        <w:bCs/>
        <w:noProof/>
        <w:szCs w:val="20"/>
        <w:lang w:eastAsia="fr-BE"/>
      </w:rPr>
      <w:t>International</w:t>
    </w:r>
  </w:p>
  <w:p w:rsidR="009F6F16" w:rsidRPr="009F6F16" w:rsidRDefault="009F6F16" w:rsidP="009F6F16">
    <w:pPr>
      <w:pStyle w:val="Pieddepage"/>
      <w:tabs>
        <w:tab w:val="clear" w:pos="9072"/>
        <w:tab w:val="right" w:pos="9639"/>
      </w:tabs>
      <w:ind w:right="-567"/>
      <w:rPr>
        <w:rFonts w:eastAsiaTheme="minorEastAsia"/>
        <w:b/>
        <w:bCs/>
        <w:noProof/>
        <w:sz w:val="20"/>
        <w:szCs w:val="20"/>
        <w:lang w:eastAsia="fr-BE"/>
      </w:rPr>
    </w:pPr>
  </w:p>
  <w:p w:rsidR="009F6F16" w:rsidRPr="009F6F16" w:rsidRDefault="009F6F16" w:rsidP="00195E49">
    <w:pPr>
      <w:pStyle w:val="Pieddepage"/>
      <w:tabs>
        <w:tab w:val="clear" w:pos="9072"/>
        <w:tab w:val="right" w:pos="9639"/>
      </w:tabs>
      <w:ind w:left="-567" w:right="-567"/>
      <w:rPr>
        <w:rFonts w:eastAsiaTheme="minorEastAsia"/>
        <w:bCs/>
        <w:noProof/>
        <w:sz w:val="20"/>
        <w:szCs w:val="20"/>
        <w:lang w:eastAsia="fr-BE"/>
      </w:rPr>
    </w:pPr>
    <w:r>
      <w:rPr>
        <w:rFonts w:eastAsiaTheme="minorEastAsia"/>
        <w:bCs/>
        <w:noProof/>
        <w:sz w:val="20"/>
        <w:szCs w:val="20"/>
        <w:lang w:eastAsia="fr-BE"/>
      </w:rPr>
      <w:t>Place S</w:t>
    </w:r>
    <w:r w:rsidRPr="009F6F16">
      <w:rPr>
        <w:rFonts w:eastAsiaTheme="minorEastAsia"/>
        <w:bCs/>
        <w:noProof/>
        <w:sz w:val="20"/>
        <w:szCs w:val="20"/>
        <w:lang w:eastAsia="fr-BE"/>
      </w:rPr>
      <w:t>ainctelette 2 /</w:t>
    </w:r>
    <w:r>
      <w:rPr>
        <w:rFonts w:eastAsiaTheme="minorEastAsia"/>
        <w:bCs/>
        <w:noProof/>
        <w:sz w:val="20"/>
        <w:szCs w:val="20"/>
        <w:lang w:eastAsia="fr-BE"/>
      </w:rPr>
      <w:t xml:space="preserve"> </w:t>
    </w:r>
    <w:r w:rsidRPr="009F6F16">
      <w:rPr>
        <w:rFonts w:eastAsiaTheme="minorEastAsia"/>
        <w:bCs/>
        <w:noProof/>
        <w:sz w:val="20"/>
        <w:szCs w:val="20"/>
        <w:lang w:eastAsia="fr-BE"/>
      </w:rPr>
      <w:t>1080 Bruxelles / Belgique</w:t>
    </w:r>
  </w:p>
  <w:p w:rsidR="009F6F16" w:rsidRPr="009F6F16" w:rsidRDefault="00195E49" w:rsidP="00195E49">
    <w:pPr>
      <w:pStyle w:val="Pieddepage"/>
      <w:tabs>
        <w:tab w:val="clear" w:pos="9072"/>
        <w:tab w:val="right" w:pos="9639"/>
      </w:tabs>
      <w:ind w:left="-567" w:right="-567"/>
      <w:rPr>
        <w:rFonts w:eastAsiaTheme="minorEastAsia"/>
        <w:bCs/>
        <w:noProof/>
        <w:sz w:val="20"/>
        <w:szCs w:val="20"/>
        <w:lang w:eastAsia="fr-BE"/>
      </w:rPr>
    </w:pPr>
    <w:r>
      <w:rPr>
        <w:rFonts w:eastAsiaTheme="minorEastAsia"/>
        <w:b/>
        <w:bCs/>
        <w:noProof/>
        <w:szCs w:val="20"/>
        <w:lang w:eastAsia="fr-BE"/>
      </w:rPr>
      <w:drawing>
        <wp:anchor distT="0" distB="0" distL="114300" distR="114300" simplePos="0" relativeHeight="251658240" behindDoc="1" locked="0" layoutInCell="1" allowOverlap="1" wp14:anchorId="07E628C3" wp14:editId="23B66CFA">
          <wp:simplePos x="0" y="0"/>
          <wp:positionH relativeFrom="column">
            <wp:posOffset>3509010</wp:posOffset>
          </wp:positionH>
          <wp:positionV relativeFrom="paragraph">
            <wp:posOffset>12700</wp:posOffset>
          </wp:positionV>
          <wp:extent cx="1809115" cy="55626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l_inspired_noir_basse_resolution.png"/>
                  <pic:cNvPicPr/>
                </pic:nvPicPr>
                <pic:blipFill>
                  <a:blip r:embed="rId2">
                    <a:extLst>
                      <a:ext uri="{28A0092B-C50C-407E-A947-70E740481C1C}">
                        <a14:useLocalDpi xmlns:a14="http://schemas.microsoft.com/office/drawing/2010/main" val="0"/>
                      </a:ext>
                    </a:extLst>
                  </a:blip>
                  <a:stretch>
                    <a:fillRect/>
                  </a:stretch>
                </pic:blipFill>
                <pic:spPr>
                  <a:xfrm>
                    <a:off x="0" y="0"/>
                    <a:ext cx="1809115" cy="556260"/>
                  </a:xfrm>
                  <a:prstGeom prst="rect">
                    <a:avLst/>
                  </a:prstGeom>
                </pic:spPr>
              </pic:pic>
            </a:graphicData>
          </a:graphic>
          <wp14:sizeRelH relativeFrom="margin">
            <wp14:pctWidth>0</wp14:pctWidth>
          </wp14:sizeRelH>
          <wp14:sizeRelV relativeFrom="margin">
            <wp14:pctHeight>0</wp14:pctHeight>
          </wp14:sizeRelV>
        </wp:anchor>
      </w:drawing>
    </w:r>
    <w:r w:rsidR="009F6F16" w:rsidRPr="009F6F16">
      <w:rPr>
        <w:rFonts w:eastAsiaTheme="minorEastAsia"/>
        <w:bCs/>
        <w:noProof/>
        <w:sz w:val="20"/>
        <w:szCs w:val="20"/>
        <w:lang w:eastAsia="fr-BE"/>
      </w:rPr>
      <w:t xml:space="preserve">(T) +32 2 421 82 11 / (F) +32 2 421 87 87 / </w:t>
    </w:r>
    <w:hyperlink r:id="rId3" w:history="1">
      <w:r w:rsidR="009F6F16" w:rsidRPr="009F6F16">
        <w:rPr>
          <w:rStyle w:val="Lienhypertexte"/>
          <w:rFonts w:eastAsiaTheme="minorEastAsia"/>
          <w:bCs/>
          <w:noProof/>
          <w:color w:val="auto"/>
          <w:sz w:val="20"/>
          <w:szCs w:val="20"/>
          <w:lang w:eastAsia="fr-BE"/>
        </w:rPr>
        <w:t>wbi@wbi.be</w:t>
      </w:r>
    </w:hyperlink>
  </w:p>
  <w:p w:rsidR="009F6F16" w:rsidRPr="009F6F16" w:rsidRDefault="009F6F16" w:rsidP="00195E49">
    <w:pPr>
      <w:pStyle w:val="Pieddepage"/>
      <w:tabs>
        <w:tab w:val="clear" w:pos="9072"/>
        <w:tab w:val="right" w:pos="9639"/>
      </w:tabs>
      <w:ind w:left="-567" w:right="-567"/>
      <w:rPr>
        <w:rFonts w:eastAsiaTheme="minorEastAsia"/>
        <w:bCs/>
        <w:noProof/>
        <w:sz w:val="20"/>
        <w:szCs w:val="20"/>
        <w:lang w:eastAsia="fr-BE"/>
      </w:rPr>
    </w:pPr>
  </w:p>
  <w:p w:rsidR="009F6F16" w:rsidRPr="00195E49" w:rsidRDefault="00E62F59" w:rsidP="00195E49">
    <w:pPr>
      <w:pStyle w:val="Pieddepage"/>
      <w:tabs>
        <w:tab w:val="clear" w:pos="4536"/>
        <w:tab w:val="clear" w:pos="9072"/>
        <w:tab w:val="center" w:pos="2835"/>
        <w:tab w:val="right" w:pos="9639"/>
      </w:tabs>
      <w:ind w:left="-567" w:right="-567"/>
      <w:rPr>
        <w:rFonts w:eastAsiaTheme="minorEastAsia"/>
        <w:bCs/>
        <w:noProof/>
        <w:sz w:val="20"/>
        <w:szCs w:val="20"/>
        <w:lang w:eastAsia="fr-BE"/>
      </w:rPr>
    </w:pPr>
    <w:hyperlink r:id="rId4" w:history="1">
      <w:r w:rsidR="009F6F16" w:rsidRPr="009F6F16">
        <w:rPr>
          <w:rStyle w:val="Lienhypertexte"/>
          <w:rFonts w:eastAsiaTheme="minorEastAsia"/>
          <w:bCs/>
          <w:noProof/>
          <w:color w:val="auto"/>
          <w:sz w:val="20"/>
          <w:szCs w:val="20"/>
          <w:lang w:eastAsia="fr-BE"/>
        </w:rPr>
        <w:t>www.wbi.be</w:t>
      </w:r>
    </w:hyperlink>
    <w:r w:rsidR="009F6F16" w:rsidRPr="009F6F16">
      <w:rPr>
        <w:rFonts w:eastAsiaTheme="minorEastAsia"/>
        <w:bCs/>
        <w:noProof/>
        <w:sz w:val="20"/>
        <w:szCs w:val="20"/>
        <w:lang w:eastAsia="fr-BE"/>
      </w:rPr>
      <w:tab/>
    </w:r>
    <w:hyperlink r:id="rId5" w:history="1">
      <w:r w:rsidR="009F6F16" w:rsidRPr="009F6F16">
        <w:rPr>
          <w:rStyle w:val="Lienhypertexte"/>
          <w:rFonts w:eastAsiaTheme="minorEastAsia"/>
          <w:bCs/>
          <w:noProof/>
          <w:color w:val="auto"/>
          <w:sz w:val="20"/>
          <w:szCs w:val="20"/>
          <w:lang w:eastAsia="fr-BE"/>
        </w:rPr>
        <w:t>www.walloniabrussels.be</w:t>
      </w:r>
    </w:hyperlink>
    <w:r w:rsidR="00195E49">
      <w:rPr>
        <w:rFonts w:eastAsiaTheme="minorEastAsia"/>
        <w:b/>
        <w:bCs/>
        <w:noProof/>
        <w:color w:val="1F497D" w:themeColor="dark2"/>
        <w:sz w:val="20"/>
        <w:szCs w:val="20"/>
        <w:lang w:eastAsia="fr-B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16" w:rsidRDefault="009F6F16" w:rsidP="009F6F16">
      <w:pPr>
        <w:spacing w:after="0" w:line="240" w:lineRule="auto"/>
      </w:pPr>
      <w:r>
        <w:separator/>
      </w:r>
    </w:p>
  </w:footnote>
  <w:footnote w:type="continuationSeparator" w:id="0">
    <w:p w:rsidR="009F6F16" w:rsidRDefault="009F6F16" w:rsidP="009F6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F16" w:rsidRDefault="009F6F16">
    <w:pPr>
      <w:pStyle w:val="En-tte"/>
    </w:pPr>
    <w:r>
      <w:rPr>
        <w:noProof/>
        <w:lang w:eastAsia="fr-BE"/>
      </w:rPr>
      <w:drawing>
        <wp:inline distT="0" distB="0" distL="0" distR="0" wp14:anchorId="44FB713E" wp14:editId="7D3436C1">
          <wp:extent cx="1823938" cy="1021405"/>
          <wp:effectExtent l="0" t="0" r="508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bi_noir_bass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823938" cy="1021405"/>
                  </a:xfrm>
                  <a:prstGeom prst="rect">
                    <a:avLst/>
                  </a:prstGeom>
                </pic:spPr>
              </pic:pic>
            </a:graphicData>
          </a:graphic>
        </wp:inline>
      </w:drawing>
    </w:r>
  </w:p>
  <w:p w:rsidR="009F6F16" w:rsidRDefault="009F6F16">
    <w:pPr>
      <w:pStyle w:val="En-tte"/>
    </w:pPr>
  </w:p>
  <w:p w:rsidR="009F6F16" w:rsidRDefault="009F6F1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4CA"/>
    <w:multiLevelType w:val="hybridMultilevel"/>
    <w:tmpl w:val="1FB4845C"/>
    <w:lvl w:ilvl="0" w:tplc="A3021F3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BFF6812"/>
    <w:multiLevelType w:val="hybridMultilevel"/>
    <w:tmpl w:val="492EE7B8"/>
    <w:lvl w:ilvl="0" w:tplc="2A72E6EA">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6774DDD"/>
    <w:multiLevelType w:val="hybridMultilevel"/>
    <w:tmpl w:val="4B4E5C54"/>
    <w:lvl w:ilvl="0" w:tplc="60EA5430">
      <w:numFmt w:val="bullet"/>
      <w:lvlText w:val="-"/>
      <w:lvlJc w:val="left"/>
      <w:pPr>
        <w:ind w:left="72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509404CA"/>
    <w:multiLevelType w:val="hybridMultilevel"/>
    <w:tmpl w:val="A42826D4"/>
    <w:lvl w:ilvl="0" w:tplc="7BB695E2">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6B4"/>
    <w:rsid w:val="0003435D"/>
    <w:rsid w:val="000C2044"/>
    <w:rsid w:val="001073A3"/>
    <w:rsid w:val="00195E49"/>
    <w:rsid w:val="001A6F5C"/>
    <w:rsid w:val="002246B4"/>
    <w:rsid w:val="00245D00"/>
    <w:rsid w:val="0033072B"/>
    <w:rsid w:val="00345BAA"/>
    <w:rsid w:val="00352264"/>
    <w:rsid w:val="00362469"/>
    <w:rsid w:val="00374151"/>
    <w:rsid w:val="00380459"/>
    <w:rsid w:val="004116B9"/>
    <w:rsid w:val="004B5D13"/>
    <w:rsid w:val="005020DA"/>
    <w:rsid w:val="00514EA1"/>
    <w:rsid w:val="005937AE"/>
    <w:rsid w:val="00683F93"/>
    <w:rsid w:val="00726278"/>
    <w:rsid w:val="007B6DEC"/>
    <w:rsid w:val="007C4482"/>
    <w:rsid w:val="008A7EF5"/>
    <w:rsid w:val="008E05DD"/>
    <w:rsid w:val="009C40A0"/>
    <w:rsid w:val="009F6F16"/>
    <w:rsid w:val="00A85C50"/>
    <w:rsid w:val="00AB43E6"/>
    <w:rsid w:val="00B034A6"/>
    <w:rsid w:val="00B41735"/>
    <w:rsid w:val="00CC7231"/>
    <w:rsid w:val="00CF12AF"/>
    <w:rsid w:val="00D72DBC"/>
    <w:rsid w:val="00DE5F0C"/>
    <w:rsid w:val="00E17ECE"/>
    <w:rsid w:val="00E62F59"/>
    <w:rsid w:val="00E75606"/>
    <w:rsid w:val="00FA679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4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B034A6"/>
    <w:rPr>
      <w:sz w:val="16"/>
      <w:szCs w:val="16"/>
    </w:rPr>
  </w:style>
  <w:style w:type="paragraph" w:styleId="Commentaire">
    <w:name w:val="annotation text"/>
    <w:basedOn w:val="Normal"/>
    <w:link w:val="CommentaireCar"/>
    <w:uiPriority w:val="99"/>
    <w:semiHidden/>
    <w:unhideWhenUsed/>
    <w:rsid w:val="00B034A6"/>
    <w:pPr>
      <w:spacing w:line="240" w:lineRule="auto"/>
    </w:pPr>
    <w:rPr>
      <w:sz w:val="20"/>
      <w:szCs w:val="20"/>
    </w:rPr>
  </w:style>
  <w:style w:type="character" w:customStyle="1" w:styleId="CommentaireCar">
    <w:name w:val="Commentaire Car"/>
    <w:basedOn w:val="Policepardfaut"/>
    <w:link w:val="Commentaire"/>
    <w:uiPriority w:val="99"/>
    <w:semiHidden/>
    <w:rsid w:val="00B034A6"/>
    <w:rPr>
      <w:sz w:val="20"/>
      <w:szCs w:val="20"/>
    </w:rPr>
  </w:style>
  <w:style w:type="paragraph" w:styleId="Paragraphedeliste">
    <w:name w:val="List Paragraph"/>
    <w:basedOn w:val="Normal"/>
    <w:uiPriority w:val="34"/>
    <w:qFormat/>
    <w:rsid w:val="00B034A6"/>
    <w:pPr>
      <w:ind w:left="720"/>
      <w:contextualSpacing/>
    </w:pPr>
  </w:style>
  <w:style w:type="paragraph" w:styleId="Textedebulles">
    <w:name w:val="Balloon Text"/>
    <w:basedOn w:val="Normal"/>
    <w:link w:val="TextedebullesCar"/>
    <w:uiPriority w:val="99"/>
    <w:semiHidden/>
    <w:unhideWhenUsed/>
    <w:rsid w:val="00B034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34A6"/>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374151"/>
    <w:rPr>
      <w:b/>
      <w:bCs/>
    </w:rPr>
  </w:style>
  <w:style w:type="character" w:customStyle="1" w:styleId="ObjetducommentaireCar">
    <w:name w:val="Objet du commentaire Car"/>
    <w:basedOn w:val="CommentaireCar"/>
    <w:link w:val="Objetducommentaire"/>
    <w:uiPriority w:val="99"/>
    <w:semiHidden/>
    <w:rsid w:val="00374151"/>
    <w:rPr>
      <w:b/>
      <w:bCs/>
      <w:sz w:val="20"/>
      <w:szCs w:val="20"/>
    </w:rPr>
  </w:style>
  <w:style w:type="character" w:styleId="Lienhypertexte">
    <w:name w:val="Hyperlink"/>
    <w:basedOn w:val="Policepardfaut"/>
    <w:uiPriority w:val="99"/>
    <w:unhideWhenUsed/>
    <w:rsid w:val="009C40A0"/>
    <w:rPr>
      <w:color w:val="0000FF" w:themeColor="hyperlink"/>
      <w:u w:val="single"/>
    </w:rPr>
  </w:style>
  <w:style w:type="character" w:styleId="Lienhypertextesuivivisit">
    <w:name w:val="FollowedHyperlink"/>
    <w:basedOn w:val="Policepardfaut"/>
    <w:uiPriority w:val="99"/>
    <w:semiHidden/>
    <w:unhideWhenUsed/>
    <w:rsid w:val="004B5D13"/>
    <w:rPr>
      <w:color w:val="800080" w:themeColor="followedHyperlink"/>
      <w:u w:val="single"/>
    </w:rPr>
  </w:style>
  <w:style w:type="paragraph" w:styleId="En-tte">
    <w:name w:val="header"/>
    <w:basedOn w:val="Normal"/>
    <w:link w:val="En-tteCar"/>
    <w:uiPriority w:val="99"/>
    <w:unhideWhenUsed/>
    <w:rsid w:val="009F6F16"/>
    <w:pPr>
      <w:tabs>
        <w:tab w:val="center" w:pos="4536"/>
        <w:tab w:val="right" w:pos="9072"/>
      </w:tabs>
      <w:spacing w:after="0" w:line="240" w:lineRule="auto"/>
    </w:pPr>
  </w:style>
  <w:style w:type="character" w:customStyle="1" w:styleId="En-tteCar">
    <w:name w:val="En-tête Car"/>
    <w:basedOn w:val="Policepardfaut"/>
    <w:link w:val="En-tte"/>
    <w:uiPriority w:val="99"/>
    <w:rsid w:val="009F6F16"/>
  </w:style>
  <w:style w:type="paragraph" w:styleId="Pieddepage">
    <w:name w:val="footer"/>
    <w:basedOn w:val="Normal"/>
    <w:link w:val="PieddepageCar"/>
    <w:uiPriority w:val="99"/>
    <w:unhideWhenUsed/>
    <w:rsid w:val="009F6F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6F16"/>
  </w:style>
  <w:style w:type="paragraph" w:styleId="NormalWeb">
    <w:name w:val="Normal (Web)"/>
    <w:basedOn w:val="Normal"/>
    <w:uiPriority w:val="99"/>
    <w:unhideWhenUsed/>
    <w:rsid w:val="001073A3"/>
    <w:pPr>
      <w:spacing w:after="150" w:line="240" w:lineRule="auto"/>
    </w:pPr>
    <w:rPr>
      <w:rFonts w:ascii="Times New Roman" w:eastAsia="Times New Roman" w:hAnsi="Times New Roman" w:cs="Times New Roman"/>
      <w:sz w:val="24"/>
      <w:szCs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4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B034A6"/>
    <w:rPr>
      <w:sz w:val="16"/>
      <w:szCs w:val="16"/>
    </w:rPr>
  </w:style>
  <w:style w:type="paragraph" w:styleId="Commentaire">
    <w:name w:val="annotation text"/>
    <w:basedOn w:val="Normal"/>
    <w:link w:val="CommentaireCar"/>
    <w:uiPriority w:val="99"/>
    <w:semiHidden/>
    <w:unhideWhenUsed/>
    <w:rsid w:val="00B034A6"/>
    <w:pPr>
      <w:spacing w:line="240" w:lineRule="auto"/>
    </w:pPr>
    <w:rPr>
      <w:sz w:val="20"/>
      <w:szCs w:val="20"/>
    </w:rPr>
  </w:style>
  <w:style w:type="character" w:customStyle="1" w:styleId="CommentaireCar">
    <w:name w:val="Commentaire Car"/>
    <w:basedOn w:val="Policepardfaut"/>
    <w:link w:val="Commentaire"/>
    <w:uiPriority w:val="99"/>
    <w:semiHidden/>
    <w:rsid w:val="00B034A6"/>
    <w:rPr>
      <w:sz w:val="20"/>
      <w:szCs w:val="20"/>
    </w:rPr>
  </w:style>
  <w:style w:type="paragraph" w:styleId="Paragraphedeliste">
    <w:name w:val="List Paragraph"/>
    <w:basedOn w:val="Normal"/>
    <w:uiPriority w:val="34"/>
    <w:qFormat/>
    <w:rsid w:val="00B034A6"/>
    <w:pPr>
      <w:ind w:left="720"/>
      <w:contextualSpacing/>
    </w:pPr>
  </w:style>
  <w:style w:type="paragraph" w:styleId="Textedebulles">
    <w:name w:val="Balloon Text"/>
    <w:basedOn w:val="Normal"/>
    <w:link w:val="TextedebullesCar"/>
    <w:uiPriority w:val="99"/>
    <w:semiHidden/>
    <w:unhideWhenUsed/>
    <w:rsid w:val="00B034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34A6"/>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374151"/>
    <w:rPr>
      <w:b/>
      <w:bCs/>
    </w:rPr>
  </w:style>
  <w:style w:type="character" w:customStyle="1" w:styleId="ObjetducommentaireCar">
    <w:name w:val="Objet du commentaire Car"/>
    <w:basedOn w:val="CommentaireCar"/>
    <w:link w:val="Objetducommentaire"/>
    <w:uiPriority w:val="99"/>
    <w:semiHidden/>
    <w:rsid w:val="00374151"/>
    <w:rPr>
      <w:b/>
      <w:bCs/>
      <w:sz w:val="20"/>
      <w:szCs w:val="20"/>
    </w:rPr>
  </w:style>
  <w:style w:type="character" w:styleId="Lienhypertexte">
    <w:name w:val="Hyperlink"/>
    <w:basedOn w:val="Policepardfaut"/>
    <w:uiPriority w:val="99"/>
    <w:unhideWhenUsed/>
    <w:rsid w:val="009C40A0"/>
    <w:rPr>
      <w:color w:val="0000FF" w:themeColor="hyperlink"/>
      <w:u w:val="single"/>
    </w:rPr>
  </w:style>
  <w:style w:type="character" w:styleId="Lienhypertextesuivivisit">
    <w:name w:val="FollowedHyperlink"/>
    <w:basedOn w:val="Policepardfaut"/>
    <w:uiPriority w:val="99"/>
    <w:semiHidden/>
    <w:unhideWhenUsed/>
    <w:rsid w:val="004B5D13"/>
    <w:rPr>
      <w:color w:val="800080" w:themeColor="followedHyperlink"/>
      <w:u w:val="single"/>
    </w:rPr>
  </w:style>
  <w:style w:type="paragraph" w:styleId="En-tte">
    <w:name w:val="header"/>
    <w:basedOn w:val="Normal"/>
    <w:link w:val="En-tteCar"/>
    <w:uiPriority w:val="99"/>
    <w:unhideWhenUsed/>
    <w:rsid w:val="009F6F16"/>
    <w:pPr>
      <w:tabs>
        <w:tab w:val="center" w:pos="4536"/>
        <w:tab w:val="right" w:pos="9072"/>
      </w:tabs>
      <w:spacing w:after="0" w:line="240" w:lineRule="auto"/>
    </w:pPr>
  </w:style>
  <w:style w:type="character" w:customStyle="1" w:styleId="En-tteCar">
    <w:name w:val="En-tête Car"/>
    <w:basedOn w:val="Policepardfaut"/>
    <w:link w:val="En-tte"/>
    <w:uiPriority w:val="99"/>
    <w:rsid w:val="009F6F16"/>
  </w:style>
  <w:style w:type="paragraph" w:styleId="Pieddepage">
    <w:name w:val="footer"/>
    <w:basedOn w:val="Normal"/>
    <w:link w:val="PieddepageCar"/>
    <w:uiPriority w:val="99"/>
    <w:unhideWhenUsed/>
    <w:rsid w:val="009F6F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6F16"/>
  </w:style>
  <w:style w:type="paragraph" w:styleId="NormalWeb">
    <w:name w:val="Normal (Web)"/>
    <w:basedOn w:val="Normal"/>
    <w:uiPriority w:val="99"/>
    <w:unhideWhenUsed/>
    <w:rsid w:val="001073A3"/>
    <w:pPr>
      <w:spacing w:after="150"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32564">
      <w:bodyDiv w:val="1"/>
      <w:marLeft w:val="0"/>
      <w:marRight w:val="0"/>
      <w:marTop w:val="0"/>
      <w:marBottom w:val="0"/>
      <w:divBdr>
        <w:top w:val="none" w:sz="0" w:space="0" w:color="auto"/>
        <w:left w:val="none" w:sz="0" w:space="0" w:color="auto"/>
        <w:bottom w:val="none" w:sz="0" w:space="0" w:color="auto"/>
        <w:right w:val="none" w:sz="0" w:space="0" w:color="auto"/>
      </w:divBdr>
    </w:div>
    <w:div w:id="399912330">
      <w:bodyDiv w:val="1"/>
      <w:marLeft w:val="0"/>
      <w:marRight w:val="0"/>
      <w:marTop w:val="0"/>
      <w:marBottom w:val="0"/>
      <w:divBdr>
        <w:top w:val="none" w:sz="0" w:space="0" w:color="auto"/>
        <w:left w:val="none" w:sz="0" w:space="0" w:color="auto"/>
        <w:bottom w:val="none" w:sz="0" w:space="0" w:color="auto"/>
        <w:right w:val="none" w:sz="0" w:space="0" w:color="auto"/>
      </w:divBdr>
    </w:div>
    <w:div w:id="877935463">
      <w:bodyDiv w:val="1"/>
      <w:marLeft w:val="0"/>
      <w:marRight w:val="0"/>
      <w:marTop w:val="0"/>
      <w:marBottom w:val="0"/>
      <w:divBdr>
        <w:top w:val="none" w:sz="0" w:space="0" w:color="auto"/>
        <w:left w:val="none" w:sz="0" w:space="0" w:color="auto"/>
        <w:bottom w:val="none" w:sz="0" w:space="0" w:color="auto"/>
        <w:right w:val="none" w:sz="0" w:space="0" w:color="auto"/>
      </w:divBdr>
      <w:divsChild>
        <w:div w:id="1732458534">
          <w:marLeft w:val="0"/>
          <w:marRight w:val="0"/>
          <w:marTop w:val="0"/>
          <w:marBottom w:val="0"/>
          <w:divBdr>
            <w:top w:val="none" w:sz="0" w:space="0" w:color="auto"/>
            <w:left w:val="none" w:sz="0" w:space="0" w:color="auto"/>
            <w:bottom w:val="none" w:sz="0" w:space="0" w:color="auto"/>
            <w:right w:val="none" w:sz="0" w:space="0" w:color="auto"/>
          </w:divBdr>
          <w:divsChild>
            <w:div w:id="1396977873">
              <w:marLeft w:val="0"/>
              <w:marRight w:val="0"/>
              <w:marTop w:val="0"/>
              <w:marBottom w:val="0"/>
              <w:divBdr>
                <w:top w:val="none" w:sz="0" w:space="0" w:color="auto"/>
                <w:left w:val="none" w:sz="0" w:space="0" w:color="auto"/>
                <w:bottom w:val="none" w:sz="0" w:space="0" w:color="auto"/>
                <w:right w:val="none" w:sz="0" w:space="0" w:color="auto"/>
              </w:divBdr>
              <w:divsChild>
                <w:div w:id="1815903603">
                  <w:marLeft w:val="0"/>
                  <w:marRight w:val="0"/>
                  <w:marTop w:val="0"/>
                  <w:marBottom w:val="0"/>
                  <w:divBdr>
                    <w:top w:val="none" w:sz="0" w:space="0" w:color="auto"/>
                    <w:left w:val="none" w:sz="0" w:space="0" w:color="auto"/>
                    <w:bottom w:val="none" w:sz="0" w:space="0" w:color="auto"/>
                    <w:right w:val="none" w:sz="0" w:space="0" w:color="auto"/>
                  </w:divBdr>
                  <w:divsChild>
                    <w:div w:id="1896887583">
                      <w:marLeft w:val="0"/>
                      <w:marRight w:val="0"/>
                      <w:marTop w:val="0"/>
                      <w:marBottom w:val="0"/>
                      <w:divBdr>
                        <w:top w:val="none" w:sz="0" w:space="0" w:color="auto"/>
                        <w:left w:val="none" w:sz="0" w:space="0" w:color="auto"/>
                        <w:bottom w:val="none" w:sz="0" w:space="0" w:color="auto"/>
                        <w:right w:val="none" w:sz="0" w:space="0" w:color="auto"/>
                      </w:divBdr>
                      <w:divsChild>
                        <w:div w:id="1302006180">
                          <w:marLeft w:val="0"/>
                          <w:marRight w:val="0"/>
                          <w:marTop w:val="0"/>
                          <w:marBottom w:val="0"/>
                          <w:divBdr>
                            <w:top w:val="none" w:sz="0" w:space="0" w:color="auto"/>
                            <w:left w:val="none" w:sz="0" w:space="0" w:color="auto"/>
                            <w:bottom w:val="none" w:sz="0" w:space="0" w:color="auto"/>
                            <w:right w:val="none" w:sz="0" w:space="0" w:color="auto"/>
                          </w:divBdr>
                          <w:divsChild>
                            <w:div w:id="265385938">
                              <w:marLeft w:val="0"/>
                              <w:marRight w:val="0"/>
                              <w:marTop w:val="0"/>
                              <w:marBottom w:val="0"/>
                              <w:divBdr>
                                <w:top w:val="none" w:sz="0" w:space="0" w:color="auto"/>
                                <w:left w:val="none" w:sz="0" w:space="0" w:color="auto"/>
                                <w:bottom w:val="none" w:sz="0" w:space="0" w:color="auto"/>
                                <w:right w:val="none" w:sz="0" w:space="0" w:color="auto"/>
                              </w:divBdr>
                              <w:divsChild>
                                <w:div w:id="1907179421">
                                  <w:marLeft w:val="0"/>
                                  <w:marRight w:val="0"/>
                                  <w:marTop w:val="0"/>
                                  <w:marBottom w:val="0"/>
                                  <w:divBdr>
                                    <w:top w:val="none" w:sz="0" w:space="0" w:color="auto"/>
                                    <w:left w:val="none" w:sz="0" w:space="0" w:color="auto"/>
                                    <w:bottom w:val="none" w:sz="0" w:space="0" w:color="auto"/>
                                    <w:right w:val="none" w:sz="0" w:space="0" w:color="auto"/>
                                  </w:divBdr>
                                  <w:divsChild>
                                    <w:div w:id="1715544116">
                                      <w:marLeft w:val="60"/>
                                      <w:marRight w:val="0"/>
                                      <w:marTop w:val="0"/>
                                      <w:marBottom w:val="0"/>
                                      <w:divBdr>
                                        <w:top w:val="none" w:sz="0" w:space="0" w:color="auto"/>
                                        <w:left w:val="none" w:sz="0" w:space="0" w:color="auto"/>
                                        <w:bottom w:val="none" w:sz="0" w:space="0" w:color="auto"/>
                                        <w:right w:val="none" w:sz="0" w:space="0" w:color="auto"/>
                                      </w:divBdr>
                                      <w:divsChild>
                                        <w:div w:id="608270987">
                                          <w:marLeft w:val="0"/>
                                          <w:marRight w:val="0"/>
                                          <w:marTop w:val="0"/>
                                          <w:marBottom w:val="0"/>
                                          <w:divBdr>
                                            <w:top w:val="none" w:sz="0" w:space="0" w:color="auto"/>
                                            <w:left w:val="none" w:sz="0" w:space="0" w:color="auto"/>
                                            <w:bottom w:val="none" w:sz="0" w:space="0" w:color="auto"/>
                                            <w:right w:val="none" w:sz="0" w:space="0" w:color="auto"/>
                                          </w:divBdr>
                                          <w:divsChild>
                                            <w:div w:id="1857188693">
                                              <w:marLeft w:val="0"/>
                                              <w:marRight w:val="0"/>
                                              <w:marTop w:val="0"/>
                                              <w:marBottom w:val="120"/>
                                              <w:divBdr>
                                                <w:top w:val="single" w:sz="6" w:space="0" w:color="F5F5F5"/>
                                                <w:left w:val="single" w:sz="6" w:space="0" w:color="F5F5F5"/>
                                                <w:bottom w:val="single" w:sz="6" w:space="0" w:color="F5F5F5"/>
                                                <w:right w:val="single" w:sz="6" w:space="0" w:color="F5F5F5"/>
                                              </w:divBdr>
                                              <w:divsChild>
                                                <w:div w:id="1405375954">
                                                  <w:marLeft w:val="0"/>
                                                  <w:marRight w:val="0"/>
                                                  <w:marTop w:val="0"/>
                                                  <w:marBottom w:val="0"/>
                                                  <w:divBdr>
                                                    <w:top w:val="none" w:sz="0" w:space="0" w:color="auto"/>
                                                    <w:left w:val="none" w:sz="0" w:space="0" w:color="auto"/>
                                                    <w:bottom w:val="none" w:sz="0" w:space="0" w:color="auto"/>
                                                    <w:right w:val="none" w:sz="0" w:space="0" w:color="auto"/>
                                                  </w:divBdr>
                                                  <w:divsChild>
                                                    <w:div w:id="7019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482946">
      <w:bodyDiv w:val="1"/>
      <w:marLeft w:val="0"/>
      <w:marRight w:val="0"/>
      <w:marTop w:val="0"/>
      <w:marBottom w:val="0"/>
      <w:divBdr>
        <w:top w:val="none" w:sz="0" w:space="0" w:color="auto"/>
        <w:left w:val="none" w:sz="0" w:space="0" w:color="auto"/>
        <w:bottom w:val="none" w:sz="0" w:space="0" w:color="auto"/>
        <w:right w:val="none" w:sz="0" w:space="0" w:color="auto"/>
      </w:divBdr>
      <w:divsChild>
        <w:div w:id="845291524">
          <w:marLeft w:val="0"/>
          <w:marRight w:val="0"/>
          <w:marTop w:val="0"/>
          <w:marBottom w:val="0"/>
          <w:divBdr>
            <w:top w:val="none" w:sz="0" w:space="0" w:color="auto"/>
            <w:left w:val="none" w:sz="0" w:space="0" w:color="auto"/>
            <w:bottom w:val="none" w:sz="0" w:space="0" w:color="auto"/>
            <w:right w:val="none" w:sz="0" w:space="0" w:color="auto"/>
          </w:divBdr>
          <w:divsChild>
            <w:div w:id="533806736">
              <w:marLeft w:val="0"/>
              <w:marRight w:val="0"/>
              <w:marTop w:val="0"/>
              <w:marBottom w:val="0"/>
              <w:divBdr>
                <w:top w:val="none" w:sz="0" w:space="0" w:color="auto"/>
                <w:left w:val="none" w:sz="0" w:space="0" w:color="auto"/>
                <w:bottom w:val="none" w:sz="0" w:space="0" w:color="auto"/>
                <w:right w:val="none" w:sz="0" w:space="0" w:color="auto"/>
              </w:divBdr>
              <w:divsChild>
                <w:div w:id="1716152592">
                  <w:marLeft w:val="0"/>
                  <w:marRight w:val="0"/>
                  <w:marTop w:val="0"/>
                  <w:marBottom w:val="0"/>
                  <w:divBdr>
                    <w:top w:val="none" w:sz="0" w:space="0" w:color="auto"/>
                    <w:left w:val="none" w:sz="0" w:space="0" w:color="auto"/>
                    <w:bottom w:val="none" w:sz="0" w:space="0" w:color="auto"/>
                    <w:right w:val="none" w:sz="0" w:space="0" w:color="auto"/>
                  </w:divBdr>
                  <w:divsChild>
                    <w:div w:id="930578330">
                      <w:marLeft w:val="0"/>
                      <w:marRight w:val="0"/>
                      <w:marTop w:val="0"/>
                      <w:marBottom w:val="0"/>
                      <w:divBdr>
                        <w:top w:val="none" w:sz="0" w:space="0" w:color="auto"/>
                        <w:left w:val="none" w:sz="0" w:space="0" w:color="auto"/>
                        <w:bottom w:val="none" w:sz="0" w:space="0" w:color="auto"/>
                        <w:right w:val="none" w:sz="0" w:space="0" w:color="auto"/>
                      </w:divBdr>
                      <w:divsChild>
                        <w:div w:id="1778021876">
                          <w:marLeft w:val="0"/>
                          <w:marRight w:val="0"/>
                          <w:marTop w:val="0"/>
                          <w:marBottom w:val="0"/>
                          <w:divBdr>
                            <w:top w:val="none" w:sz="0" w:space="0" w:color="auto"/>
                            <w:left w:val="none" w:sz="0" w:space="0" w:color="auto"/>
                            <w:bottom w:val="none" w:sz="0" w:space="0" w:color="auto"/>
                            <w:right w:val="none" w:sz="0" w:space="0" w:color="auto"/>
                          </w:divBdr>
                          <w:divsChild>
                            <w:div w:id="806629575">
                              <w:marLeft w:val="0"/>
                              <w:marRight w:val="0"/>
                              <w:marTop w:val="0"/>
                              <w:marBottom w:val="0"/>
                              <w:divBdr>
                                <w:top w:val="none" w:sz="0" w:space="0" w:color="auto"/>
                                <w:left w:val="none" w:sz="0" w:space="0" w:color="auto"/>
                                <w:bottom w:val="none" w:sz="0" w:space="0" w:color="auto"/>
                                <w:right w:val="none" w:sz="0" w:space="0" w:color="auto"/>
                              </w:divBdr>
                              <w:divsChild>
                                <w:div w:id="333581124">
                                  <w:marLeft w:val="0"/>
                                  <w:marRight w:val="0"/>
                                  <w:marTop w:val="0"/>
                                  <w:marBottom w:val="0"/>
                                  <w:divBdr>
                                    <w:top w:val="none" w:sz="0" w:space="0" w:color="auto"/>
                                    <w:left w:val="none" w:sz="0" w:space="0" w:color="auto"/>
                                    <w:bottom w:val="none" w:sz="0" w:space="0" w:color="auto"/>
                                    <w:right w:val="none" w:sz="0" w:space="0" w:color="auto"/>
                                  </w:divBdr>
                                  <w:divsChild>
                                    <w:div w:id="1936358796">
                                      <w:marLeft w:val="60"/>
                                      <w:marRight w:val="0"/>
                                      <w:marTop w:val="0"/>
                                      <w:marBottom w:val="0"/>
                                      <w:divBdr>
                                        <w:top w:val="none" w:sz="0" w:space="0" w:color="auto"/>
                                        <w:left w:val="none" w:sz="0" w:space="0" w:color="auto"/>
                                        <w:bottom w:val="none" w:sz="0" w:space="0" w:color="auto"/>
                                        <w:right w:val="none" w:sz="0" w:space="0" w:color="auto"/>
                                      </w:divBdr>
                                      <w:divsChild>
                                        <w:div w:id="1134522108">
                                          <w:marLeft w:val="0"/>
                                          <w:marRight w:val="0"/>
                                          <w:marTop w:val="0"/>
                                          <w:marBottom w:val="0"/>
                                          <w:divBdr>
                                            <w:top w:val="none" w:sz="0" w:space="0" w:color="auto"/>
                                            <w:left w:val="none" w:sz="0" w:space="0" w:color="auto"/>
                                            <w:bottom w:val="none" w:sz="0" w:space="0" w:color="auto"/>
                                            <w:right w:val="none" w:sz="0" w:space="0" w:color="auto"/>
                                          </w:divBdr>
                                          <w:divsChild>
                                            <w:div w:id="625428086">
                                              <w:marLeft w:val="0"/>
                                              <w:marRight w:val="0"/>
                                              <w:marTop w:val="0"/>
                                              <w:marBottom w:val="120"/>
                                              <w:divBdr>
                                                <w:top w:val="single" w:sz="6" w:space="0" w:color="F5F5F5"/>
                                                <w:left w:val="single" w:sz="6" w:space="0" w:color="F5F5F5"/>
                                                <w:bottom w:val="single" w:sz="6" w:space="0" w:color="F5F5F5"/>
                                                <w:right w:val="single" w:sz="6" w:space="0" w:color="F5F5F5"/>
                                              </w:divBdr>
                                              <w:divsChild>
                                                <w:div w:id="803348563">
                                                  <w:marLeft w:val="0"/>
                                                  <w:marRight w:val="0"/>
                                                  <w:marTop w:val="0"/>
                                                  <w:marBottom w:val="0"/>
                                                  <w:divBdr>
                                                    <w:top w:val="none" w:sz="0" w:space="0" w:color="auto"/>
                                                    <w:left w:val="none" w:sz="0" w:space="0" w:color="auto"/>
                                                    <w:bottom w:val="none" w:sz="0" w:space="0" w:color="auto"/>
                                                    <w:right w:val="none" w:sz="0" w:space="0" w:color="auto"/>
                                                  </w:divBdr>
                                                  <w:divsChild>
                                                    <w:div w:id="142568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8495599">
      <w:bodyDiv w:val="1"/>
      <w:marLeft w:val="0"/>
      <w:marRight w:val="0"/>
      <w:marTop w:val="0"/>
      <w:marBottom w:val="0"/>
      <w:divBdr>
        <w:top w:val="none" w:sz="0" w:space="0" w:color="auto"/>
        <w:left w:val="none" w:sz="0" w:space="0" w:color="auto"/>
        <w:bottom w:val="none" w:sz="0" w:space="0" w:color="auto"/>
        <w:right w:val="none" w:sz="0" w:space="0" w:color="auto"/>
      </w:divBdr>
      <w:divsChild>
        <w:div w:id="902108794">
          <w:marLeft w:val="0"/>
          <w:marRight w:val="0"/>
          <w:marTop w:val="0"/>
          <w:marBottom w:val="0"/>
          <w:divBdr>
            <w:top w:val="none" w:sz="0" w:space="0" w:color="auto"/>
            <w:left w:val="none" w:sz="0" w:space="0" w:color="auto"/>
            <w:bottom w:val="none" w:sz="0" w:space="0" w:color="auto"/>
            <w:right w:val="none" w:sz="0" w:space="0" w:color="auto"/>
          </w:divBdr>
          <w:divsChild>
            <w:div w:id="102041101">
              <w:marLeft w:val="0"/>
              <w:marRight w:val="0"/>
              <w:marTop w:val="0"/>
              <w:marBottom w:val="0"/>
              <w:divBdr>
                <w:top w:val="none" w:sz="0" w:space="0" w:color="auto"/>
                <w:left w:val="none" w:sz="0" w:space="0" w:color="auto"/>
                <w:bottom w:val="none" w:sz="0" w:space="0" w:color="auto"/>
                <w:right w:val="none" w:sz="0" w:space="0" w:color="auto"/>
              </w:divBdr>
              <w:divsChild>
                <w:div w:id="1731879419">
                  <w:marLeft w:val="0"/>
                  <w:marRight w:val="0"/>
                  <w:marTop w:val="0"/>
                  <w:marBottom w:val="0"/>
                  <w:divBdr>
                    <w:top w:val="none" w:sz="0" w:space="0" w:color="auto"/>
                    <w:left w:val="none" w:sz="0" w:space="0" w:color="auto"/>
                    <w:bottom w:val="none" w:sz="0" w:space="0" w:color="auto"/>
                    <w:right w:val="none" w:sz="0" w:space="0" w:color="auto"/>
                  </w:divBdr>
                  <w:divsChild>
                    <w:div w:id="895436330">
                      <w:marLeft w:val="0"/>
                      <w:marRight w:val="0"/>
                      <w:marTop w:val="0"/>
                      <w:marBottom w:val="0"/>
                      <w:divBdr>
                        <w:top w:val="none" w:sz="0" w:space="0" w:color="auto"/>
                        <w:left w:val="none" w:sz="0" w:space="0" w:color="auto"/>
                        <w:bottom w:val="none" w:sz="0" w:space="0" w:color="auto"/>
                        <w:right w:val="none" w:sz="0" w:space="0" w:color="auto"/>
                      </w:divBdr>
                      <w:divsChild>
                        <w:div w:id="19187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ternational@khazar.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hazar.org/en/menus/496/how_to_apply_sup_style_color_red_new_su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hazar.org/files/letters/International%20Programs_2018_2019.pdf" TargetMode="External"/><Relationship Id="rId4" Type="http://schemas.microsoft.com/office/2007/relationships/stylesWithEffects" Target="stylesWithEffects.xml"/><Relationship Id="rId9" Type="http://schemas.openxmlformats.org/officeDocument/2006/relationships/hyperlink" Target="http://www.khazar.org/en/menus/497/khazar_university_international_scholarship_program_sup_style_color_red_new_sup_"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wbi@wbi.be"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walloniabrussels.be" TargetMode="External"/><Relationship Id="rId4" Type="http://schemas.openxmlformats.org/officeDocument/2006/relationships/hyperlink" Target="http://www.wbi.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93A41-BA46-4B52-9790-E21D97C1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585</Words>
  <Characters>3222</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dc:creator>
  <cp:lastModifiedBy>ems</cp:lastModifiedBy>
  <cp:revision>2</cp:revision>
  <cp:lastPrinted>2018-01-23T15:55:00Z</cp:lastPrinted>
  <dcterms:created xsi:type="dcterms:W3CDTF">2018-03-12T14:30:00Z</dcterms:created>
  <dcterms:modified xsi:type="dcterms:W3CDTF">2018-03-12T14:30:00Z</dcterms:modified>
</cp:coreProperties>
</file>