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6F5C" w:rsidRPr="00AE3AA6" w:rsidRDefault="004116B9" w:rsidP="00A85C50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0EF63" wp14:editId="416C886C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0B4" w:rsidRDefault="003D20B4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3D20B4" w:rsidRPr="004116B9" w:rsidRDefault="003D20B4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84833">
                              <w:rPr>
                                <w:sz w:val="30"/>
                                <w:szCs w:val="30"/>
                              </w:rPr>
                              <w:t>Bourse de recherche, de spécialisation et linguistique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3D20B4" w:rsidRDefault="003D20B4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3D20B4" w:rsidRPr="004116B9" w:rsidRDefault="003D20B4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B84833">
                        <w:rPr>
                          <w:sz w:val="30"/>
                          <w:szCs w:val="30"/>
                        </w:rPr>
                        <w:t>Bourse de recherche, de spécialisation et linguistique</w:t>
                      </w:r>
                    </w:p>
                  </w:txbxContent>
                </v:textbox>
              </v:shape>
            </w:pict>
          </mc:Fallback>
        </mc:AlternateContent>
      </w:r>
      <w:r w:rsidR="00B84833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B84833">
        <w:rPr>
          <w:b/>
          <w:bCs/>
          <w:sz w:val="28"/>
          <w:szCs w:val="28"/>
        </w:rPr>
        <w:t>Slovaquie</w:t>
      </w:r>
    </w:p>
    <w:p w:rsidR="001A6F5C" w:rsidRPr="00B84833" w:rsidRDefault="001A6F5C" w:rsidP="00A85C50">
      <w:pPr>
        <w:shd w:val="clear" w:color="auto" w:fill="000000" w:themeFill="text1"/>
        <w:spacing w:after="0"/>
        <w:jc w:val="both"/>
        <w:rPr>
          <w:b/>
          <w:sz w:val="28"/>
          <w:szCs w:val="28"/>
        </w:rPr>
      </w:pPr>
      <w:r w:rsidRPr="00B84833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Nom du programme : </w:t>
      </w:r>
      <w:r w:rsidR="00B84833">
        <w:rPr>
          <w:b/>
          <w:bCs/>
          <w:sz w:val="28"/>
          <w:szCs w:val="28"/>
        </w:rPr>
        <w:t>Programme national des bourses</w:t>
      </w:r>
    </w:p>
    <w:p w:rsidR="001A6F5C" w:rsidRPr="00B84833" w:rsidRDefault="001A6F5C" w:rsidP="00A85C50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B84833" w:rsidRPr="00B84833" w:rsidRDefault="00B84833" w:rsidP="00B8483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84833">
        <w:rPr>
          <w:rFonts w:ascii="Calibri" w:hAnsi="Calibri"/>
          <w:b/>
          <w:bCs/>
          <w:sz w:val="24"/>
          <w:szCs w:val="24"/>
        </w:rPr>
        <w:t xml:space="preserve">Présentation générale du programme (description, objectifs,…) : </w:t>
      </w:r>
    </w:p>
    <w:p w:rsidR="00B84833" w:rsidRPr="00B84833" w:rsidRDefault="00B84833" w:rsidP="00B84833">
      <w:pPr>
        <w:pStyle w:val="Default"/>
        <w:jc w:val="both"/>
      </w:pPr>
      <w:r w:rsidRPr="00B84833">
        <w:t xml:space="preserve">Le Programme national de bourses de la République slovaque a pour objectif de favoriser les séjours d'études/pour donner des cours/de recherche/artistiques/linguistique au sein des universités ou des centres de recherche. </w:t>
      </w:r>
    </w:p>
    <w:p w:rsidR="00B84833" w:rsidRPr="00B84833" w:rsidRDefault="00B84833" w:rsidP="00B84833">
      <w:pPr>
        <w:pStyle w:val="Default"/>
        <w:jc w:val="both"/>
      </w:pPr>
    </w:p>
    <w:p w:rsidR="00B84833" w:rsidRPr="00B84833" w:rsidRDefault="00B84833" w:rsidP="00B84833">
      <w:pPr>
        <w:pStyle w:val="Default"/>
        <w:jc w:val="both"/>
      </w:pPr>
      <w:r w:rsidRPr="00B84833">
        <w:rPr>
          <w:b/>
          <w:bCs/>
        </w:rPr>
        <w:t xml:space="preserve">Profil des candidat(e)s : </w:t>
      </w:r>
    </w:p>
    <w:p w:rsidR="00B84833" w:rsidRPr="00B84833" w:rsidRDefault="00B84833" w:rsidP="00B84833">
      <w:pPr>
        <w:pStyle w:val="Default"/>
        <w:spacing w:after="65"/>
        <w:jc w:val="both"/>
      </w:pPr>
      <w:r w:rsidRPr="00B84833">
        <w:rPr>
          <w:rFonts w:cs="Tahoma"/>
        </w:rPr>
        <w:t xml:space="preserve">- </w:t>
      </w:r>
      <w:r w:rsidRPr="00B84833">
        <w:t xml:space="preserve">Etudiants en master </w:t>
      </w:r>
    </w:p>
    <w:p w:rsidR="00B84833" w:rsidRPr="00B84833" w:rsidRDefault="00B84833" w:rsidP="00B84833">
      <w:pPr>
        <w:pStyle w:val="Default"/>
        <w:spacing w:after="65"/>
        <w:jc w:val="both"/>
      </w:pPr>
      <w:r w:rsidRPr="00B84833">
        <w:rPr>
          <w:rFonts w:cs="Tahoma"/>
        </w:rPr>
        <w:t xml:space="preserve">- </w:t>
      </w:r>
      <w:r w:rsidRPr="00B84833">
        <w:t xml:space="preserve">Doctorants </w:t>
      </w:r>
    </w:p>
    <w:p w:rsidR="00B84833" w:rsidRPr="00B84833" w:rsidRDefault="00B84833" w:rsidP="00B84833">
      <w:pPr>
        <w:pStyle w:val="Default"/>
        <w:spacing w:after="65"/>
        <w:jc w:val="both"/>
      </w:pPr>
      <w:r w:rsidRPr="00B84833">
        <w:rPr>
          <w:rFonts w:cs="Tahoma"/>
        </w:rPr>
        <w:t xml:space="preserve">- </w:t>
      </w:r>
      <w:r w:rsidRPr="00B84833">
        <w:t xml:space="preserve">Enseignants universitaires </w:t>
      </w:r>
    </w:p>
    <w:p w:rsidR="00B84833" w:rsidRPr="00B84833" w:rsidRDefault="00B84833" w:rsidP="00B84833">
      <w:pPr>
        <w:pStyle w:val="Default"/>
        <w:spacing w:after="65"/>
        <w:jc w:val="both"/>
      </w:pPr>
      <w:r w:rsidRPr="00B84833">
        <w:rPr>
          <w:rFonts w:cs="Tahoma"/>
        </w:rPr>
        <w:t xml:space="preserve">- </w:t>
      </w:r>
      <w:r w:rsidRPr="00B84833">
        <w:t xml:space="preserve">Chercheurs </w:t>
      </w:r>
    </w:p>
    <w:p w:rsidR="00B84833" w:rsidRPr="00B84833" w:rsidRDefault="00B84833" w:rsidP="00B84833">
      <w:pPr>
        <w:pStyle w:val="Default"/>
        <w:jc w:val="both"/>
      </w:pPr>
      <w:r w:rsidRPr="00B84833">
        <w:rPr>
          <w:rFonts w:cs="Tahoma"/>
        </w:rPr>
        <w:t xml:space="preserve">- </w:t>
      </w:r>
      <w:r w:rsidRPr="00B84833">
        <w:t xml:space="preserve">Artistes </w:t>
      </w:r>
    </w:p>
    <w:p w:rsidR="00B84833" w:rsidRPr="00B84833" w:rsidRDefault="00B84833" w:rsidP="00B84833">
      <w:pPr>
        <w:pStyle w:val="Default"/>
        <w:jc w:val="both"/>
      </w:pPr>
    </w:p>
    <w:p w:rsidR="00B84833" w:rsidRPr="00B84833" w:rsidRDefault="00B84833" w:rsidP="00B84833">
      <w:pPr>
        <w:pStyle w:val="Default"/>
        <w:jc w:val="both"/>
      </w:pPr>
      <w:r w:rsidRPr="00B84833">
        <w:rPr>
          <w:b/>
          <w:bCs/>
        </w:rPr>
        <w:t xml:space="preserve">Durée du programme : </w:t>
      </w:r>
    </w:p>
    <w:p w:rsidR="00B84833" w:rsidRPr="00B84833" w:rsidRDefault="00B84833" w:rsidP="00B84833">
      <w:pPr>
        <w:pStyle w:val="Default"/>
        <w:jc w:val="both"/>
      </w:pPr>
      <w:r w:rsidRPr="00B84833">
        <w:t>Pour les étudiants en master, la durée du programme est de 1 à 2 semestres (date de début entre le 1</w:t>
      </w:r>
      <w:r w:rsidRPr="00B84833">
        <w:rPr>
          <w:vertAlign w:val="superscript"/>
        </w:rPr>
        <w:t>er</w:t>
      </w:r>
      <w:r>
        <w:t xml:space="preserve"> </w:t>
      </w:r>
      <w:r w:rsidRPr="00B84833">
        <w:t>février 2019 et le 1</w:t>
      </w:r>
      <w:r w:rsidRPr="00B84833">
        <w:rPr>
          <w:vertAlign w:val="superscript"/>
        </w:rPr>
        <w:t>er</w:t>
      </w:r>
      <w:r>
        <w:t xml:space="preserve"> </w:t>
      </w:r>
      <w:r w:rsidRPr="00B84833">
        <w:t xml:space="preserve">avril 2019 – date de fin le 31 août 2019). </w:t>
      </w:r>
    </w:p>
    <w:p w:rsidR="00B84833" w:rsidRPr="00B84833" w:rsidRDefault="00B84833" w:rsidP="00B84833">
      <w:pPr>
        <w:pStyle w:val="Default"/>
        <w:jc w:val="both"/>
      </w:pPr>
    </w:p>
    <w:p w:rsidR="00B84833" w:rsidRDefault="00B84833" w:rsidP="00B84833">
      <w:pPr>
        <w:pStyle w:val="Default"/>
        <w:jc w:val="both"/>
      </w:pPr>
      <w:r w:rsidRPr="00B84833">
        <w:t>Pour les doctorants, les enseignants universitaires, les chercheurs et les artistes, la durée du programme est de 1 à 10 mois (date de début entre le 1</w:t>
      </w:r>
      <w:r w:rsidRPr="00B84833">
        <w:rPr>
          <w:vertAlign w:val="superscript"/>
        </w:rPr>
        <w:t>er</w:t>
      </w:r>
      <w:r>
        <w:t xml:space="preserve"> </w:t>
      </w:r>
      <w:r w:rsidRPr="00B84833">
        <w:t xml:space="preserve">février 2019 et le 31 août 2019– date de fin le 30 novembre 2019). </w:t>
      </w:r>
    </w:p>
    <w:p w:rsidR="003D20B4" w:rsidRPr="00B84833" w:rsidRDefault="003D20B4" w:rsidP="00B84833">
      <w:pPr>
        <w:pStyle w:val="Default"/>
        <w:jc w:val="both"/>
      </w:pPr>
    </w:p>
    <w:p w:rsidR="00B84833" w:rsidRPr="00B84833" w:rsidRDefault="00B84833" w:rsidP="00B84833">
      <w:pPr>
        <w:pStyle w:val="Default"/>
        <w:jc w:val="both"/>
      </w:pPr>
      <w:r w:rsidRPr="00B84833">
        <w:t xml:space="preserve">Les cours linguistiques se déroulent en été pendant 1 mois. </w:t>
      </w:r>
    </w:p>
    <w:p w:rsidR="00B84833" w:rsidRPr="00B84833" w:rsidRDefault="00B84833" w:rsidP="00B84833">
      <w:pPr>
        <w:pStyle w:val="Default"/>
        <w:jc w:val="both"/>
      </w:pPr>
    </w:p>
    <w:p w:rsidR="00B84833" w:rsidRPr="00B84833" w:rsidRDefault="00B84833" w:rsidP="00B84833">
      <w:pPr>
        <w:pStyle w:val="Default"/>
        <w:jc w:val="both"/>
      </w:pPr>
      <w:r w:rsidRPr="00B84833">
        <w:rPr>
          <w:b/>
          <w:bCs/>
        </w:rPr>
        <w:t xml:space="preserve">Domaine(s) éligible(s) : </w:t>
      </w:r>
      <w:r w:rsidRPr="00B84833">
        <w:t xml:space="preserve">Tous les domaines. </w:t>
      </w:r>
    </w:p>
    <w:p w:rsidR="00B84833" w:rsidRPr="00B84833" w:rsidRDefault="00B84833" w:rsidP="00B84833">
      <w:pPr>
        <w:pStyle w:val="Default"/>
        <w:jc w:val="both"/>
      </w:pPr>
    </w:p>
    <w:p w:rsidR="00B84833" w:rsidRDefault="00B84833" w:rsidP="00B84833">
      <w:pPr>
        <w:pStyle w:val="Default"/>
        <w:jc w:val="both"/>
      </w:pPr>
      <w:r w:rsidRPr="00B84833">
        <w:t xml:space="preserve">Les candidats étudiants en master ou doctorants doivent au préalable avoir été acceptés par une université publique, privée ou d´État de la République slovaque ou un centre de recherche autorisé à réaliser un programme d´études doctorales. </w:t>
      </w:r>
    </w:p>
    <w:p w:rsidR="00B84833" w:rsidRPr="00B84833" w:rsidRDefault="00B84833" w:rsidP="00B84833">
      <w:pPr>
        <w:pStyle w:val="Default"/>
        <w:jc w:val="both"/>
      </w:pPr>
    </w:p>
    <w:p w:rsidR="00B84833" w:rsidRDefault="00B84833" w:rsidP="00B84833">
      <w:pPr>
        <w:pStyle w:val="Default"/>
        <w:jc w:val="both"/>
      </w:pPr>
      <w:r w:rsidRPr="00B84833">
        <w:t xml:space="preserve">Les candidats enseignants universitaires, les chercheurs et les artistes étrangers doivent au préalable avoir été invités par une institution établie en Slovaquie avec un certificat valable de capacité à exercer la recherche et le développement, qui n’est pas une société commerciale pour un séjour de recherche/ pour donner des cours/artistique en République slovaque. </w:t>
      </w:r>
    </w:p>
    <w:p w:rsidR="00B84833" w:rsidRPr="00B84833" w:rsidRDefault="00B84833" w:rsidP="00B84833">
      <w:pPr>
        <w:pStyle w:val="Default"/>
        <w:jc w:val="both"/>
        <w:rPr>
          <w:rFonts w:cstheme="minorBidi"/>
          <w:color w:val="auto"/>
        </w:rPr>
      </w:pPr>
    </w:p>
    <w:p w:rsidR="00B84833" w:rsidRPr="00B84833" w:rsidRDefault="00B84833" w:rsidP="00B84833">
      <w:pPr>
        <w:pStyle w:val="Default"/>
        <w:pageBreakBefore/>
        <w:jc w:val="both"/>
        <w:rPr>
          <w:rFonts w:cstheme="minorBidi"/>
          <w:color w:val="auto"/>
        </w:rPr>
      </w:pPr>
      <w:r w:rsidRPr="00B84833">
        <w:rPr>
          <w:rFonts w:cstheme="minorBidi"/>
          <w:b/>
          <w:bCs/>
          <w:color w:val="auto"/>
        </w:rPr>
        <w:lastRenderedPageBreak/>
        <w:t xml:space="preserve">Introduction des candidatures (délais, formulaires,…) : </w:t>
      </w:r>
    </w:p>
    <w:p w:rsidR="00B84833" w:rsidRDefault="00B84833" w:rsidP="00B84833">
      <w:pPr>
        <w:pStyle w:val="Default"/>
        <w:jc w:val="both"/>
        <w:rPr>
          <w:color w:val="auto"/>
        </w:rPr>
      </w:pPr>
      <w:r w:rsidRPr="00B84833">
        <w:rPr>
          <w:color w:val="auto"/>
        </w:rPr>
        <w:t>Envoyez votre dossier dactylographié, signé et complet par</w:t>
      </w:r>
      <w:r w:rsidR="003D20B4">
        <w:rPr>
          <w:color w:val="auto"/>
        </w:rPr>
        <w:t xml:space="preserve"> mail en un seul fichier PDF</w:t>
      </w:r>
      <w:r w:rsidRPr="00B84833">
        <w:rPr>
          <w:color w:val="auto"/>
        </w:rPr>
        <w:t xml:space="preserve">. </w:t>
      </w:r>
    </w:p>
    <w:p w:rsidR="00B84833" w:rsidRPr="00B84833" w:rsidRDefault="00B84833" w:rsidP="00B84833">
      <w:pPr>
        <w:pStyle w:val="Default"/>
        <w:jc w:val="both"/>
        <w:rPr>
          <w:color w:val="auto"/>
        </w:rPr>
      </w:pPr>
      <w:r w:rsidRPr="00B84833">
        <w:rPr>
          <w:color w:val="auto"/>
        </w:rPr>
        <w:t xml:space="preserve"> </w:t>
      </w:r>
    </w:p>
    <w:p w:rsidR="003D20B4" w:rsidRDefault="00B84833" w:rsidP="00B84833">
      <w:pPr>
        <w:pStyle w:val="Default"/>
        <w:jc w:val="both"/>
        <w:rPr>
          <w:color w:val="auto"/>
        </w:rPr>
      </w:pPr>
      <w:r w:rsidRPr="00B84833">
        <w:rPr>
          <w:color w:val="auto"/>
        </w:rPr>
        <w:t xml:space="preserve">Introduction </w:t>
      </w:r>
      <w:r w:rsidRPr="00B84833">
        <w:rPr>
          <w:b/>
          <w:bCs/>
          <w:color w:val="auto"/>
        </w:rPr>
        <w:t xml:space="preserve">auprès de WBI </w:t>
      </w:r>
      <w:r w:rsidR="003D20B4" w:rsidRPr="004807CC">
        <w:rPr>
          <w:bCs/>
          <w:color w:val="auto"/>
        </w:rPr>
        <w:t>au plus tard</w:t>
      </w:r>
      <w:r w:rsidR="003D20B4" w:rsidRPr="004807CC">
        <w:rPr>
          <w:b/>
          <w:bCs/>
          <w:color w:val="auto"/>
        </w:rPr>
        <w:t xml:space="preserve"> </w:t>
      </w:r>
      <w:r w:rsidR="003D20B4" w:rsidRPr="004807CC">
        <w:rPr>
          <w:color w:val="auto"/>
        </w:rPr>
        <w:t>le 10 mars</w:t>
      </w:r>
      <w:r w:rsidR="003D20B4" w:rsidRPr="00B84833">
        <w:rPr>
          <w:color w:val="auto"/>
        </w:rPr>
        <w:t xml:space="preserve"> </w:t>
      </w:r>
      <w:r w:rsidRPr="00B84833">
        <w:rPr>
          <w:color w:val="auto"/>
        </w:rPr>
        <w:t>des candidatures</w:t>
      </w:r>
      <w:r w:rsidR="003D20B4">
        <w:rPr>
          <w:color w:val="auto"/>
        </w:rPr>
        <w:t> :</w:t>
      </w:r>
    </w:p>
    <w:p w:rsidR="003D20B4" w:rsidRDefault="003D20B4" w:rsidP="00B84833">
      <w:pPr>
        <w:pStyle w:val="Default"/>
        <w:jc w:val="both"/>
        <w:rPr>
          <w:color w:val="auto"/>
        </w:rPr>
      </w:pPr>
    </w:p>
    <w:p w:rsidR="004807CC" w:rsidRDefault="003D20B4" w:rsidP="00B8483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B84833" w:rsidRPr="004807CC">
        <w:rPr>
          <w:color w:val="auto"/>
          <w:u w:val="single"/>
        </w:rPr>
        <w:t xml:space="preserve">pour les bourses </w:t>
      </w:r>
      <w:r w:rsidR="00CB6525">
        <w:rPr>
          <w:color w:val="auto"/>
          <w:u w:val="single"/>
        </w:rPr>
        <w:t>de spécialisation</w:t>
      </w:r>
    </w:p>
    <w:p w:rsidR="00CB6525" w:rsidRDefault="004807CC" w:rsidP="00B84833">
      <w:pPr>
        <w:pStyle w:val="Default"/>
        <w:jc w:val="both"/>
        <w:rPr>
          <w:rStyle w:val="Lienhypertexte"/>
        </w:rPr>
      </w:pPr>
      <w:r>
        <w:rPr>
          <w:color w:val="auto"/>
        </w:rPr>
        <w:t>L</w:t>
      </w:r>
      <w:r w:rsidR="00B84833" w:rsidRPr="00B84833">
        <w:rPr>
          <w:color w:val="auto"/>
        </w:rPr>
        <w:t xml:space="preserve">e formulaire de candidature est sur le site internet à l’adresse suivante : </w:t>
      </w:r>
    </w:p>
    <w:p w:rsidR="00CB6525" w:rsidRDefault="00225D3B" w:rsidP="00B84833">
      <w:pPr>
        <w:pStyle w:val="Default"/>
        <w:jc w:val="both"/>
        <w:rPr>
          <w:color w:val="auto"/>
        </w:rPr>
      </w:pPr>
      <w:hyperlink r:id="rId9" w:anchor=".XG15M8uWzZ4" w:history="1">
        <w:r w:rsidR="00CB6525" w:rsidRPr="00321DCE">
          <w:rPr>
            <w:rStyle w:val="Lienhypertexte"/>
          </w:rPr>
          <w:t>http://www.wbi.be/fr/services/service/obtenir-bourse-specialisation-letranger-wbi#.XG15M8uWzZ4</w:t>
        </w:r>
      </w:hyperlink>
    </w:p>
    <w:p w:rsidR="00CB6525" w:rsidRDefault="00CB6525" w:rsidP="00B84833">
      <w:pPr>
        <w:pStyle w:val="Default"/>
        <w:jc w:val="both"/>
        <w:rPr>
          <w:color w:val="auto"/>
        </w:rPr>
      </w:pPr>
    </w:p>
    <w:p w:rsidR="00CB6525" w:rsidRDefault="00CB6525" w:rsidP="00B84833">
      <w:pPr>
        <w:pStyle w:val="Default"/>
        <w:jc w:val="both"/>
      </w:pPr>
      <w:r>
        <w:rPr>
          <w:color w:val="auto"/>
        </w:rPr>
        <w:t>-</w:t>
      </w:r>
      <w:r w:rsidRPr="00CB6525">
        <w:t xml:space="preserve"> </w:t>
      </w:r>
      <w:r w:rsidRPr="00CB6525">
        <w:rPr>
          <w:u w:val="single"/>
        </w:rPr>
        <w:t>pour les bourses de séjour de recherche</w:t>
      </w:r>
    </w:p>
    <w:p w:rsidR="00CB6525" w:rsidRDefault="00225D3B" w:rsidP="00B84833">
      <w:pPr>
        <w:pStyle w:val="Default"/>
        <w:jc w:val="both"/>
        <w:rPr>
          <w:color w:val="auto"/>
        </w:rPr>
      </w:pPr>
      <w:hyperlink r:id="rId10" w:anchor=".XG15sMuWzZ4" w:history="1">
        <w:r w:rsidR="00CB6525" w:rsidRPr="00321DCE">
          <w:rPr>
            <w:rStyle w:val="Lienhypertexte"/>
          </w:rPr>
          <w:t>http://www.wbi.be/fr/services/service/obtenir-bourse-effectuer-sejour-recherche-letranger-wbi#.XG15sMuWzZ4</w:t>
        </w:r>
      </w:hyperlink>
    </w:p>
    <w:p w:rsidR="004807CC" w:rsidRDefault="004807CC" w:rsidP="00B84833">
      <w:pPr>
        <w:pStyle w:val="Default"/>
        <w:jc w:val="both"/>
        <w:rPr>
          <w:color w:val="auto"/>
        </w:rPr>
      </w:pPr>
    </w:p>
    <w:p w:rsidR="004807CC" w:rsidRDefault="004807CC" w:rsidP="00B8483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4807CC">
        <w:rPr>
          <w:color w:val="auto"/>
          <w:u w:val="single"/>
        </w:rPr>
        <w:t>pour les bourses linguistiques d’été</w:t>
      </w:r>
    </w:p>
    <w:p w:rsidR="00B84833" w:rsidRPr="00B84833" w:rsidRDefault="004807CC" w:rsidP="00B84833">
      <w:pPr>
        <w:pStyle w:val="Default"/>
        <w:jc w:val="both"/>
        <w:rPr>
          <w:color w:val="auto"/>
        </w:rPr>
      </w:pPr>
      <w:r>
        <w:rPr>
          <w:color w:val="auto"/>
        </w:rPr>
        <w:t>L</w:t>
      </w:r>
      <w:r w:rsidRPr="00B84833">
        <w:rPr>
          <w:color w:val="auto"/>
        </w:rPr>
        <w:t>e formulaire de candidature est sur le site internet à l’adresse suivante</w:t>
      </w:r>
      <w:r>
        <w:rPr>
          <w:color w:val="auto"/>
        </w:rPr>
        <w:t xml:space="preserve"> : </w:t>
      </w:r>
    </w:p>
    <w:p w:rsidR="00B84833" w:rsidRDefault="00225D3B" w:rsidP="00B84833">
      <w:pPr>
        <w:pStyle w:val="Default"/>
        <w:jc w:val="both"/>
        <w:rPr>
          <w:color w:val="auto"/>
        </w:rPr>
      </w:pPr>
      <w:hyperlink r:id="rId11" w:history="1">
        <w:r w:rsidR="00B84833" w:rsidRPr="00321DCE">
          <w:rPr>
            <w:rStyle w:val="Lienhypertexte"/>
          </w:rPr>
          <w:t>http://www.wbi.be/fr/services/service/apprendre-ou-se-perfectionner-langue-etrangere-wbi</w:t>
        </w:r>
      </w:hyperlink>
    </w:p>
    <w:p w:rsidR="00B84833" w:rsidRDefault="00B84833" w:rsidP="00B84833">
      <w:pPr>
        <w:pStyle w:val="Default"/>
        <w:jc w:val="both"/>
        <w:rPr>
          <w:b/>
          <w:bCs/>
          <w:color w:val="auto"/>
        </w:rPr>
      </w:pPr>
    </w:p>
    <w:p w:rsidR="00B84833" w:rsidRPr="00B84833" w:rsidRDefault="00B84833" w:rsidP="00B84833">
      <w:pPr>
        <w:pStyle w:val="Default"/>
        <w:jc w:val="both"/>
        <w:rPr>
          <w:color w:val="auto"/>
        </w:rPr>
      </w:pPr>
      <w:r w:rsidRPr="00B84833">
        <w:rPr>
          <w:b/>
          <w:bCs/>
          <w:color w:val="auto"/>
        </w:rPr>
        <w:t xml:space="preserve">Procédure générale de sélection : </w:t>
      </w:r>
    </w:p>
    <w:p w:rsidR="00B84833" w:rsidRPr="00B84833" w:rsidRDefault="00B84833" w:rsidP="004807CC">
      <w:pPr>
        <w:pStyle w:val="Default"/>
        <w:jc w:val="both"/>
        <w:rPr>
          <w:color w:val="auto"/>
        </w:rPr>
      </w:pPr>
      <w:r w:rsidRPr="00B84833">
        <w:rPr>
          <w:color w:val="auto"/>
        </w:rPr>
        <w:t xml:space="preserve">La sélection des boursiers est effectuée par un comité de sélection. </w:t>
      </w:r>
    </w:p>
    <w:p w:rsidR="00B84833" w:rsidRPr="00B84833" w:rsidRDefault="00B84833" w:rsidP="004807CC">
      <w:pPr>
        <w:pStyle w:val="Default"/>
        <w:jc w:val="both"/>
        <w:rPr>
          <w:color w:val="auto"/>
        </w:rPr>
      </w:pPr>
      <w:r w:rsidRPr="00B84833">
        <w:rPr>
          <w:color w:val="auto"/>
        </w:rPr>
        <w:t xml:space="preserve">Envoyez votre dossier dactylographié, signé et complet par mail en un seul fichier </w:t>
      </w:r>
      <w:r w:rsidR="004807CC" w:rsidRPr="00B84833">
        <w:rPr>
          <w:color w:val="auto"/>
        </w:rPr>
        <w:t>PDF</w:t>
      </w:r>
      <w:r w:rsidRPr="00B84833">
        <w:rPr>
          <w:color w:val="auto"/>
        </w:rPr>
        <w:t xml:space="preserve">. </w:t>
      </w:r>
    </w:p>
    <w:p w:rsidR="00B84833" w:rsidRPr="00B84833" w:rsidRDefault="00B84833" w:rsidP="004807CC">
      <w:pPr>
        <w:pStyle w:val="Default"/>
        <w:jc w:val="both"/>
        <w:rPr>
          <w:color w:val="auto"/>
        </w:rPr>
      </w:pPr>
      <w:r w:rsidRPr="00B84833">
        <w:rPr>
          <w:color w:val="auto"/>
        </w:rPr>
        <w:t xml:space="preserve">Le dossier de candidature sera examiné en termes de recevabilité. Un courrier officiel vous sera envoyé pour vous communiquer la décision de Wallonie-Bruxelles International. </w:t>
      </w:r>
    </w:p>
    <w:p w:rsidR="00B84833" w:rsidRDefault="00B84833" w:rsidP="004807CC">
      <w:pPr>
        <w:pStyle w:val="Default"/>
        <w:jc w:val="both"/>
        <w:rPr>
          <w:b/>
          <w:bCs/>
          <w:color w:val="auto"/>
        </w:rPr>
      </w:pPr>
    </w:p>
    <w:p w:rsidR="00B84833" w:rsidRPr="00B84833" w:rsidRDefault="00B84833" w:rsidP="004807CC">
      <w:pPr>
        <w:pStyle w:val="Default"/>
        <w:jc w:val="both"/>
        <w:rPr>
          <w:color w:val="auto"/>
        </w:rPr>
      </w:pPr>
      <w:r w:rsidRPr="00B84833">
        <w:rPr>
          <w:b/>
          <w:bCs/>
          <w:color w:val="auto"/>
        </w:rPr>
        <w:t xml:space="preserve">Modalités financières : </w:t>
      </w:r>
    </w:p>
    <w:p w:rsidR="00B84833" w:rsidRPr="00B84833" w:rsidRDefault="00B84833" w:rsidP="004807CC">
      <w:pPr>
        <w:pStyle w:val="Default"/>
        <w:jc w:val="both"/>
        <w:rPr>
          <w:color w:val="auto"/>
        </w:rPr>
      </w:pPr>
      <w:r w:rsidRPr="00B84833">
        <w:rPr>
          <w:color w:val="auto"/>
        </w:rPr>
        <w:t xml:space="preserve">Octroi d’une bourse, et/ou, selon les cas, d’un logement par le pays partenaire accueillant le boursier (varie de pays à pays selon le pouvoir d’achat). </w:t>
      </w:r>
    </w:p>
    <w:p w:rsidR="00B84833" w:rsidRPr="00B84833" w:rsidRDefault="00B84833" w:rsidP="004807CC">
      <w:pPr>
        <w:pStyle w:val="Default"/>
        <w:jc w:val="both"/>
        <w:rPr>
          <w:color w:val="auto"/>
        </w:rPr>
      </w:pPr>
      <w:r w:rsidRPr="00B84833">
        <w:rPr>
          <w:color w:val="auto"/>
        </w:rPr>
        <w:t xml:space="preserve">Prise en charge des frais de déplacement par Wallonie-Bruxelles International. </w:t>
      </w:r>
    </w:p>
    <w:p w:rsidR="00B84833" w:rsidRDefault="00B84833" w:rsidP="00B84833">
      <w:pPr>
        <w:pStyle w:val="Default"/>
        <w:rPr>
          <w:b/>
          <w:bCs/>
          <w:color w:val="auto"/>
        </w:rPr>
      </w:pPr>
    </w:p>
    <w:p w:rsidR="00B84833" w:rsidRPr="00B84833" w:rsidRDefault="00B84833" w:rsidP="00B84833">
      <w:pPr>
        <w:pStyle w:val="Default"/>
        <w:rPr>
          <w:color w:val="auto"/>
        </w:rPr>
      </w:pPr>
      <w:r w:rsidRPr="00B84833">
        <w:rPr>
          <w:b/>
          <w:bCs/>
          <w:color w:val="auto"/>
        </w:rPr>
        <w:t xml:space="preserve">Personne de contact : </w:t>
      </w:r>
    </w:p>
    <w:p w:rsidR="00B84833" w:rsidRPr="00B84833" w:rsidRDefault="00B84833" w:rsidP="00B84833">
      <w:pPr>
        <w:pStyle w:val="Default"/>
        <w:rPr>
          <w:color w:val="auto"/>
        </w:rPr>
      </w:pPr>
      <w:r w:rsidRPr="00B84833">
        <w:rPr>
          <w:color w:val="auto"/>
        </w:rPr>
        <w:t xml:space="preserve">Madame Angélique DERUYSSCHER </w:t>
      </w:r>
    </w:p>
    <w:p w:rsidR="00B84833" w:rsidRPr="00B84833" w:rsidRDefault="00B84833" w:rsidP="00B84833">
      <w:pPr>
        <w:pStyle w:val="Default"/>
        <w:rPr>
          <w:color w:val="auto"/>
        </w:rPr>
      </w:pPr>
      <w:r w:rsidRPr="00B84833">
        <w:rPr>
          <w:color w:val="auto"/>
        </w:rPr>
        <w:t xml:space="preserve">WBI - Service des bourses internationales </w:t>
      </w:r>
    </w:p>
    <w:p w:rsidR="00B84833" w:rsidRPr="00B84833" w:rsidRDefault="00B84833" w:rsidP="00B84833">
      <w:pPr>
        <w:pStyle w:val="Default"/>
        <w:rPr>
          <w:color w:val="auto"/>
        </w:rPr>
      </w:pPr>
      <w:r w:rsidRPr="00B84833">
        <w:rPr>
          <w:color w:val="auto"/>
        </w:rPr>
        <w:t>Tél : 02/</w:t>
      </w:r>
      <w:proofErr w:type="gramStart"/>
      <w:r w:rsidRPr="00B84833">
        <w:rPr>
          <w:color w:val="auto"/>
        </w:rPr>
        <w:t>421.82.08 ,</w:t>
      </w:r>
      <w:proofErr w:type="gramEnd"/>
      <w:r w:rsidRPr="00B84833">
        <w:rPr>
          <w:color w:val="auto"/>
        </w:rPr>
        <w:t xml:space="preserve"> e-mail : </w:t>
      </w:r>
      <w:hyperlink r:id="rId12" w:history="1">
        <w:r w:rsidR="004807CC" w:rsidRPr="00321DCE">
          <w:rPr>
            <w:rStyle w:val="Lienhypertexte"/>
          </w:rPr>
          <w:t>a.deruysscher@wbi.be</w:t>
        </w:r>
      </w:hyperlink>
      <w:r w:rsidR="004807CC">
        <w:rPr>
          <w:color w:val="auto"/>
        </w:rPr>
        <w:t xml:space="preserve"> </w:t>
      </w:r>
      <w:r w:rsidRPr="00B84833">
        <w:rPr>
          <w:color w:val="auto"/>
        </w:rPr>
        <w:t xml:space="preserve"> </w:t>
      </w:r>
    </w:p>
    <w:p w:rsidR="00B84833" w:rsidRPr="00B84833" w:rsidRDefault="00B84833" w:rsidP="00B84833">
      <w:pPr>
        <w:pStyle w:val="Default"/>
        <w:rPr>
          <w:color w:val="auto"/>
        </w:rPr>
      </w:pPr>
      <w:r w:rsidRPr="00B84833">
        <w:rPr>
          <w:color w:val="auto"/>
        </w:rPr>
        <w:t xml:space="preserve">2, Place Sainctelette - 1080 Bruxelles </w:t>
      </w:r>
    </w:p>
    <w:p w:rsidR="001A6F5C" w:rsidRPr="00B84833" w:rsidRDefault="00225D3B" w:rsidP="00B8483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hyperlink r:id="rId13" w:history="1">
        <w:r w:rsidR="004807CC" w:rsidRPr="00321DCE">
          <w:rPr>
            <w:rStyle w:val="Lienhypertexte"/>
            <w:rFonts w:ascii="Calibri" w:hAnsi="Calibri"/>
            <w:sz w:val="24"/>
            <w:szCs w:val="24"/>
          </w:rPr>
          <w:t>www.wbi.be/bourses</w:t>
        </w:r>
      </w:hyperlink>
      <w:r w:rsidR="004807CC">
        <w:rPr>
          <w:rFonts w:ascii="Calibri" w:hAnsi="Calibri"/>
          <w:sz w:val="24"/>
          <w:szCs w:val="24"/>
        </w:rPr>
        <w:t xml:space="preserve"> </w:t>
      </w:r>
      <w:r w:rsidR="001A6F5C" w:rsidRPr="00B84833">
        <w:rPr>
          <w:rFonts w:ascii="Calibri" w:hAnsi="Calibri"/>
          <w:sz w:val="24"/>
          <w:szCs w:val="24"/>
        </w:rPr>
        <w:t xml:space="preserve"> </w:t>
      </w:r>
    </w:p>
    <w:sectPr w:rsidR="001A6F5C" w:rsidRPr="00B8483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B4" w:rsidRDefault="003D20B4" w:rsidP="009F6F16">
      <w:pPr>
        <w:spacing w:after="0" w:line="240" w:lineRule="auto"/>
      </w:pPr>
      <w:r>
        <w:separator/>
      </w:r>
    </w:p>
  </w:endnote>
  <w:endnote w:type="continuationSeparator" w:id="0">
    <w:p w:rsidR="003D20B4" w:rsidRDefault="003D20B4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B4" w:rsidRPr="009F6F16" w:rsidRDefault="003D20B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3D20B4" w:rsidRPr="009F6F16" w:rsidRDefault="003D20B4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3D20B4" w:rsidRPr="009F6F16" w:rsidRDefault="003D20B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3D20B4" w:rsidRPr="009F6F16" w:rsidRDefault="003D20B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3D20B4" w:rsidRPr="009F6F16" w:rsidRDefault="003D20B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3D20B4" w:rsidRPr="00195E49" w:rsidRDefault="00225D3B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3D20B4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3D20B4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3D20B4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3D20B4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B4" w:rsidRDefault="003D20B4" w:rsidP="009F6F16">
      <w:pPr>
        <w:spacing w:after="0" w:line="240" w:lineRule="auto"/>
      </w:pPr>
      <w:r>
        <w:separator/>
      </w:r>
    </w:p>
  </w:footnote>
  <w:footnote w:type="continuationSeparator" w:id="0">
    <w:p w:rsidR="003D20B4" w:rsidRDefault="003D20B4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B4" w:rsidRDefault="003D20B4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20B4" w:rsidRDefault="003D20B4">
    <w:pPr>
      <w:pStyle w:val="En-tte"/>
    </w:pPr>
  </w:p>
  <w:p w:rsidR="003D20B4" w:rsidRDefault="003D20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C2044"/>
    <w:rsid w:val="00195E49"/>
    <w:rsid w:val="001A6F5C"/>
    <w:rsid w:val="002246B4"/>
    <w:rsid w:val="00225D3B"/>
    <w:rsid w:val="00245D00"/>
    <w:rsid w:val="0033072B"/>
    <w:rsid w:val="00362469"/>
    <w:rsid w:val="00374151"/>
    <w:rsid w:val="00380459"/>
    <w:rsid w:val="003D20B4"/>
    <w:rsid w:val="004116B9"/>
    <w:rsid w:val="004807CC"/>
    <w:rsid w:val="004B5D13"/>
    <w:rsid w:val="005020DA"/>
    <w:rsid w:val="00514EA1"/>
    <w:rsid w:val="005C5866"/>
    <w:rsid w:val="00683F93"/>
    <w:rsid w:val="00726278"/>
    <w:rsid w:val="007B6DEC"/>
    <w:rsid w:val="008A7EF5"/>
    <w:rsid w:val="008E05DD"/>
    <w:rsid w:val="009C40A0"/>
    <w:rsid w:val="009F6F16"/>
    <w:rsid w:val="00A85C50"/>
    <w:rsid w:val="00B034A6"/>
    <w:rsid w:val="00B41735"/>
    <w:rsid w:val="00B81540"/>
    <w:rsid w:val="00B84833"/>
    <w:rsid w:val="00CB6525"/>
    <w:rsid w:val="00CF12AF"/>
    <w:rsid w:val="00D72DBC"/>
    <w:rsid w:val="00DE5F0C"/>
    <w:rsid w:val="00E17ECE"/>
    <w:rsid w:val="00E557BF"/>
    <w:rsid w:val="00E75606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paragraph" w:customStyle="1" w:styleId="Default">
    <w:name w:val="Default"/>
    <w:rsid w:val="00B848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paragraph" w:customStyle="1" w:styleId="Default">
    <w:name w:val="Default"/>
    <w:rsid w:val="00B848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bi.be/bours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deruysscher@wbi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i.be/fr/services/service/apprendre-ou-se-perfectionner-langue-etrangere-w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bi.be/fr/services/service/obtenir-bourse-effectuer-sejour-recherche-letranger-w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bi.be/fr/services/service/obtenir-bourse-specialisation-letranger-wb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30C9-8844-45AD-931D-C2C39CA3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ems</cp:lastModifiedBy>
  <cp:revision>2</cp:revision>
  <cp:lastPrinted>2018-01-23T15:55:00Z</cp:lastPrinted>
  <dcterms:created xsi:type="dcterms:W3CDTF">2019-02-22T11:38:00Z</dcterms:created>
  <dcterms:modified xsi:type="dcterms:W3CDTF">2019-02-22T11:38:00Z</dcterms:modified>
</cp:coreProperties>
</file>