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AD" w:rsidRPr="00CE1ABC" w:rsidRDefault="004707A3" w:rsidP="00C52AAD">
      <w:pPr>
        <w:jc w:val="center"/>
        <w:rPr>
          <w:b/>
          <w:sz w:val="32"/>
          <w:lang w:val="en-CA"/>
        </w:rPr>
      </w:pPr>
      <w:bookmarkStart w:id="0" w:name="_GoBack"/>
      <w:bookmarkEnd w:id="0"/>
      <w:r>
        <w:rPr>
          <w:b/>
          <w:sz w:val="32"/>
          <w:lang w:val="en-CA"/>
        </w:rPr>
        <w:t xml:space="preserve">29 September - </w:t>
      </w:r>
      <w:r w:rsidR="00C52AAD" w:rsidRPr="00CE1ABC">
        <w:rPr>
          <w:b/>
          <w:sz w:val="32"/>
          <w:lang w:val="en-CA"/>
        </w:rPr>
        <w:t xml:space="preserve">Clean hydrogen: virtual </w:t>
      </w:r>
      <w:r w:rsidRPr="00CE1ABC">
        <w:rPr>
          <w:b/>
          <w:sz w:val="32"/>
          <w:lang w:val="en-CA"/>
        </w:rPr>
        <w:t xml:space="preserve">matchmaking </w:t>
      </w:r>
      <w:r w:rsidR="00C52AAD" w:rsidRPr="00CE1ABC">
        <w:rPr>
          <w:b/>
          <w:sz w:val="32"/>
          <w:lang w:val="en-CA"/>
        </w:rPr>
        <w:t>event between Canada, Switzerland and Wallonia</w:t>
      </w:r>
    </w:p>
    <w:p w:rsidR="00C52AAD" w:rsidRPr="00CE1ABC" w:rsidRDefault="00C52AAD" w:rsidP="00C52AAD">
      <w:pPr>
        <w:jc w:val="center"/>
        <w:rPr>
          <w:b/>
          <w:sz w:val="32"/>
          <w:lang w:val="en-CA"/>
        </w:rPr>
      </w:pPr>
      <w:r w:rsidRPr="00CE1ABC">
        <w:rPr>
          <w:b/>
          <w:sz w:val="32"/>
          <w:lang w:val="en-CA"/>
        </w:rPr>
        <w:t>SAVE THE DATE!</w:t>
      </w:r>
    </w:p>
    <w:p w:rsidR="00C52AAD" w:rsidRPr="00CE1ABC" w:rsidRDefault="004707A3" w:rsidP="00C52AAD">
      <w:pPr>
        <w:jc w:val="both"/>
        <w:rPr>
          <w:lang w:val="en-CA"/>
        </w:rPr>
      </w:pPr>
      <w:r w:rsidRPr="00CE1ABC">
        <w:rPr>
          <w:b/>
          <w:lang w:val="en-CA"/>
        </w:rPr>
        <w:t>The Science</w:t>
      </w:r>
      <w:r w:rsidR="00C52AAD" w:rsidRPr="00CE1ABC">
        <w:rPr>
          <w:b/>
          <w:lang w:val="en-CA"/>
        </w:rPr>
        <w:t xml:space="preserve"> and technology </w:t>
      </w:r>
      <w:r w:rsidRPr="00CE1ABC">
        <w:rPr>
          <w:b/>
          <w:lang w:val="en-CA"/>
        </w:rPr>
        <w:t xml:space="preserve">liaison </w:t>
      </w:r>
      <w:r w:rsidR="00C52AAD" w:rsidRPr="00CE1ABC">
        <w:rPr>
          <w:b/>
          <w:lang w:val="en-CA"/>
        </w:rPr>
        <w:t xml:space="preserve">offices </w:t>
      </w:r>
      <w:r w:rsidRPr="00CE1ABC">
        <w:rPr>
          <w:b/>
          <w:lang w:val="en-CA"/>
        </w:rPr>
        <w:t xml:space="preserve">of Wallonia-Brussels International </w:t>
      </w:r>
      <w:r w:rsidR="00C52AAD" w:rsidRPr="00CE1ABC">
        <w:rPr>
          <w:b/>
          <w:lang w:val="en-CA"/>
        </w:rPr>
        <w:t>in Canada and Switzerland</w:t>
      </w:r>
      <w:r>
        <w:rPr>
          <w:lang w:val="en-CA"/>
        </w:rPr>
        <w:t>, together with</w:t>
      </w:r>
      <w:r w:rsidRPr="00366D84">
        <w:rPr>
          <w:lang w:val="en-CA"/>
        </w:rPr>
        <w:t xml:space="preserve"> </w:t>
      </w:r>
      <w:r w:rsidRPr="00366D84">
        <w:rPr>
          <w:b/>
          <w:lang w:val="en-CA"/>
        </w:rPr>
        <w:t xml:space="preserve">SPW-EER, GREENWIN, TWEED cluster, National Research Council Canada, </w:t>
      </w:r>
      <w:proofErr w:type="spellStart"/>
      <w:r w:rsidRPr="00366D84">
        <w:rPr>
          <w:b/>
          <w:lang w:val="en-CA"/>
        </w:rPr>
        <w:t>Innosuisse</w:t>
      </w:r>
      <w:proofErr w:type="spellEnd"/>
      <w:r w:rsidRPr="00366D84">
        <w:rPr>
          <w:b/>
          <w:lang w:val="en-CA"/>
        </w:rPr>
        <w:t xml:space="preserve">, </w:t>
      </w:r>
      <w:proofErr w:type="spellStart"/>
      <w:r w:rsidRPr="00366D84">
        <w:rPr>
          <w:b/>
          <w:lang w:val="en-CA"/>
        </w:rPr>
        <w:t>Cleantech</w:t>
      </w:r>
      <w:proofErr w:type="spellEnd"/>
      <w:r w:rsidRPr="00366D84">
        <w:rPr>
          <w:b/>
          <w:lang w:val="en-CA"/>
        </w:rPr>
        <w:t xml:space="preserve"> Alps and the provinces of Quebec and Alberta</w:t>
      </w:r>
      <w:r>
        <w:rPr>
          <w:b/>
          <w:lang w:val="en-CA"/>
        </w:rPr>
        <w:t xml:space="preserve">, </w:t>
      </w:r>
      <w:r w:rsidR="00C52AAD" w:rsidRPr="00CE1ABC">
        <w:rPr>
          <w:lang w:val="en-CA"/>
        </w:rPr>
        <w:t xml:space="preserve"> </w:t>
      </w:r>
      <w:r>
        <w:rPr>
          <w:lang w:val="en-CA"/>
        </w:rPr>
        <w:t>h</w:t>
      </w:r>
      <w:r w:rsidRPr="00CE1ABC">
        <w:rPr>
          <w:lang w:val="en-CA"/>
        </w:rPr>
        <w:t>a</w:t>
      </w:r>
      <w:r>
        <w:rPr>
          <w:lang w:val="en-CA"/>
        </w:rPr>
        <w:t xml:space="preserve">ve the pleasure to </w:t>
      </w:r>
      <w:proofErr w:type="spellStart"/>
      <w:r>
        <w:rPr>
          <w:lang w:val="en-CA"/>
        </w:rPr>
        <w:t>to</w:t>
      </w:r>
      <w:proofErr w:type="spellEnd"/>
      <w:r>
        <w:rPr>
          <w:lang w:val="en-CA"/>
        </w:rPr>
        <w:t xml:space="preserve"> co-organise this matchmaking event dedicated to </w:t>
      </w:r>
      <w:r w:rsidR="00C52AAD" w:rsidRPr="00CE1ABC">
        <w:rPr>
          <w:b/>
          <w:lang w:val="en-CA"/>
        </w:rPr>
        <w:t>low-carbon hydrogen technologies</w:t>
      </w:r>
      <w:r>
        <w:rPr>
          <w:lang w:val="en-CA"/>
        </w:rPr>
        <w:t xml:space="preserve">. </w:t>
      </w:r>
      <w:r w:rsidR="00C52AAD" w:rsidRPr="00CE1ABC">
        <w:rPr>
          <w:lang w:val="en-CA"/>
        </w:rPr>
        <w:t xml:space="preserve"> </w:t>
      </w:r>
      <w:r>
        <w:rPr>
          <w:b/>
          <w:lang w:val="en-CA"/>
        </w:rPr>
        <w:t xml:space="preserve"> </w:t>
      </w:r>
    </w:p>
    <w:p w:rsidR="00C52AAD" w:rsidRPr="00CE1ABC" w:rsidRDefault="00C52AAD" w:rsidP="00C52AAD">
      <w:pPr>
        <w:jc w:val="both"/>
        <w:rPr>
          <w:lang w:val="en-CA"/>
        </w:rPr>
      </w:pPr>
      <w:r w:rsidRPr="00CE1ABC">
        <w:rPr>
          <w:b/>
          <w:lang w:val="en-CA"/>
        </w:rPr>
        <w:t>On September 29th (8am UTC-7/ 10am UTC-5 / 4pm UTC+1)</w:t>
      </w:r>
      <w:r w:rsidRPr="00CE1ABC">
        <w:rPr>
          <w:lang w:val="en-CA"/>
        </w:rPr>
        <w:t xml:space="preserve"> </w:t>
      </w:r>
      <w:r w:rsidR="004707A3" w:rsidRPr="00CE1ABC">
        <w:rPr>
          <w:lang w:val="en-CA"/>
        </w:rPr>
        <w:t>th</w:t>
      </w:r>
      <w:r w:rsidR="004707A3">
        <w:rPr>
          <w:lang w:val="en-CA"/>
        </w:rPr>
        <w:t>is</w:t>
      </w:r>
      <w:r w:rsidR="004707A3" w:rsidRPr="00CE1ABC">
        <w:rPr>
          <w:lang w:val="en-CA"/>
        </w:rPr>
        <w:t xml:space="preserve"> </w:t>
      </w:r>
      <w:r w:rsidRPr="00CE1ABC">
        <w:rPr>
          <w:lang w:val="en-CA"/>
        </w:rPr>
        <w:t xml:space="preserve">online event will involve </w:t>
      </w:r>
      <w:r w:rsidR="004707A3" w:rsidRPr="00CE1ABC">
        <w:rPr>
          <w:b/>
          <w:lang w:val="en-CA"/>
        </w:rPr>
        <w:t xml:space="preserve">companies, research centres and universities active </w:t>
      </w:r>
      <w:r w:rsidRPr="00CE1ABC">
        <w:rPr>
          <w:b/>
          <w:lang w:val="en-CA"/>
        </w:rPr>
        <w:t>in hydrogen technologies from Switzerland, Canada (Quebec/Alberta), and Wallonia</w:t>
      </w:r>
      <w:r w:rsidRPr="00CE1ABC">
        <w:rPr>
          <w:lang w:val="en-CA"/>
        </w:rPr>
        <w:t xml:space="preserve">. </w:t>
      </w:r>
      <w:r w:rsidR="004707A3">
        <w:rPr>
          <w:lang w:val="en-CA"/>
        </w:rPr>
        <w:t>Specific fields such as hydrogen production, distribution and storage will be addressed</w:t>
      </w:r>
      <w:r w:rsidR="00CE1ABC">
        <w:rPr>
          <w:lang w:val="en-CA"/>
        </w:rPr>
        <w:t>.</w:t>
      </w:r>
      <w:r w:rsidRPr="00CE1ABC">
        <w:rPr>
          <w:lang w:val="en-CA"/>
        </w:rPr>
        <w:t xml:space="preserve"> </w:t>
      </w:r>
    </w:p>
    <w:p w:rsidR="00C52AAD" w:rsidRPr="00CE1ABC" w:rsidRDefault="004707A3" w:rsidP="00C52AAD">
      <w:pPr>
        <w:jc w:val="both"/>
        <w:rPr>
          <w:lang w:val="en-CA"/>
        </w:rPr>
      </w:pPr>
      <w:r w:rsidRPr="00CE1ABC">
        <w:rPr>
          <w:lang w:val="en-CA"/>
        </w:rPr>
        <w:t xml:space="preserve">Why join </w:t>
      </w:r>
      <w:r w:rsidR="00CE1ABC" w:rsidRPr="00CE1ABC">
        <w:rPr>
          <w:lang w:val="en-CA"/>
        </w:rPr>
        <w:t>us?</w:t>
      </w:r>
    </w:p>
    <w:p w:rsidR="004707A3" w:rsidRDefault="004707A3" w:rsidP="004707A3">
      <w:pPr>
        <w:pStyle w:val="Paragraphedeliste"/>
        <w:numPr>
          <w:ilvl w:val="0"/>
          <w:numId w:val="2"/>
        </w:numPr>
        <w:jc w:val="both"/>
        <w:rPr>
          <w:lang w:val="en-CA"/>
        </w:rPr>
      </w:pPr>
      <w:r w:rsidRPr="00366D84">
        <w:rPr>
          <w:lang w:val="en-CA"/>
        </w:rPr>
        <w:t xml:space="preserve">A series of </w:t>
      </w:r>
      <w:r w:rsidRPr="00CE1ABC">
        <w:rPr>
          <w:b/>
          <w:lang w:val="en-CA"/>
        </w:rPr>
        <w:t>targeted pitches</w:t>
      </w:r>
      <w:r w:rsidRPr="00366D84">
        <w:rPr>
          <w:lang w:val="en-CA"/>
        </w:rPr>
        <w:t xml:space="preserve"> from companies, SMEs, research centers and universities from Canada, Wallonia and Switzerland</w:t>
      </w:r>
      <w:r>
        <w:rPr>
          <w:lang w:val="en-CA"/>
        </w:rPr>
        <w:t xml:space="preserve"> on low-carbon hydrogen technologies </w:t>
      </w:r>
      <w:r w:rsidRPr="00366D84">
        <w:rPr>
          <w:lang w:val="en-CA"/>
        </w:rPr>
        <w:t>;</w:t>
      </w:r>
    </w:p>
    <w:p w:rsidR="004707A3" w:rsidRDefault="004707A3" w:rsidP="004707A3">
      <w:pPr>
        <w:pStyle w:val="Paragraphedeliste"/>
        <w:numPr>
          <w:ilvl w:val="0"/>
          <w:numId w:val="2"/>
        </w:numPr>
        <w:jc w:val="both"/>
        <w:rPr>
          <w:lang w:val="en-CA"/>
        </w:rPr>
      </w:pPr>
      <w:r>
        <w:rPr>
          <w:lang w:val="en-CA"/>
        </w:rPr>
        <w:t xml:space="preserve">Specific breakout sessions to set-up </w:t>
      </w:r>
      <w:r w:rsidRPr="00CE1ABC">
        <w:rPr>
          <w:b/>
          <w:lang w:val="en-CA"/>
        </w:rPr>
        <w:t>joint international R&amp;I</w:t>
      </w:r>
      <w:r>
        <w:rPr>
          <w:lang w:val="en-CA"/>
        </w:rPr>
        <w:t xml:space="preserve"> projects with your future partners; </w:t>
      </w:r>
    </w:p>
    <w:p w:rsidR="004707A3" w:rsidRDefault="004707A3" w:rsidP="004707A3">
      <w:pPr>
        <w:pStyle w:val="Paragraphedeliste"/>
        <w:numPr>
          <w:ilvl w:val="0"/>
          <w:numId w:val="2"/>
        </w:numPr>
        <w:jc w:val="both"/>
        <w:rPr>
          <w:lang w:val="en-CA"/>
        </w:rPr>
      </w:pPr>
      <w:r>
        <w:rPr>
          <w:lang w:val="en-CA"/>
        </w:rPr>
        <w:t>B2B networking sessions</w:t>
      </w:r>
      <w:r w:rsidR="00CE1ABC">
        <w:rPr>
          <w:lang w:val="en-CA"/>
        </w:rPr>
        <w:t>;</w:t>
      </w:r>
    </w:p>
    <w:p w:rsidR="00C52AAD" w:rsidRPr="00CE1ABC" w:rsidRDefault="00C52AAD" w:rsidP="00C52AAD">
      <w:pPr>
        <w:pStyle w:val="Paragraphedeliste"/>
        <w:numPr>
          <w:ilvl w:val="0"/>
          <w:numId w:val="2"/>
        </w:numPr>
        <w:jc w:val="both"/>
        <w:rPr>
          <w:lang w:val="en-CA"/>
        </w:rPr>
      </w:pPr>
      <w:r w:rsidRPr="00CE1ABC">
        <w:rPr>
          <w:lang w:val="en-CA"/>
        </w:rPr>
        <w:t xml:space="preserve">Joint presentations to introduce the </w:t>
      </w:r>
      <w:hyperlink r:id="rId6" w:history="1">
        <w:r w:rsidRPr="00CE1ABC">
          <w:rPr>
            <w:rStyle w:val="Lienhypertexte"/>
            <w:lang w:val="en-CA"/>
          </w:rPr>
          <w:t>EUREKA</w:t>
        </w:r>
      </w:hyperlink>
      <w:r w:rsidRPr="00CE1ABC">
        <w:rPr>
          <w:lang w:val="en-CA"/>
        </w:rPr>
        <w:t>/</w:t>
      </w:r>
      <w:proofErr w:type="spellStart"/>
      <w:r w:rsidR="00CE1ABC">
        <w:rPr>
          <w:lang w:val="en-CA"/>
        </w:rPr>
        <w:fldChar w:fldCharType="begin"/>
      </w:r>
      <w:r w:rsidR="00CE1ABC">
        <w:rPr>
          <w:lang w:val="en-CA"/>
        </w:rPr>
        <w:instrText xml:space="preserve"> HYPERLINK "https://www.eurekanetwork.org/eurostars/" </w:instrText>
      </w:r>
      <w:r w:rsidR="00CE1ABC">
        <w:rPr>
          <w:lang w:val="en-CA"/>
        </w:rPr>
        <w:fldChar w:fldCharType="separate"/>
      </w:r>
      <w:r w:rsidRPr="00CE1ABC">
        <w:rPr>
          <w:rStyle w:val="Lienhypertexte"/>
          <w:lang w:val="en-CA"/>
        </w:rPr>
        <w:t>Eurostars</w:t>
      </w:r>
      <w:proofErr w:type="spellEnd"/>
      <w:r w:rsidR="00CE1ABC">
        <w:rPr>
          <w:lang w:val="en-CA"/>
        </w:rPr>
        <w:fldChar w:fldCharType="end"/>
      </w:r>
      <w:r w:rsidRPr="00CE1ABC">
        <w:rPr>
          <w:lang w:val="en-CA"/>
        </w:rPr>
        <w:t xml:space="preserve"> programs </w:t>
      </w:r>
      <w:r w:rsidR="004707A3">
        <w:rPr>
          <w:lang w:val="en-CA"/>
        </w:rPr>
        <w:t xml:space="preserve">that will support R&amp;I collaborations between the organising entities </w:t>
      </w:r>
    </w:p>
    <w:p w:rsidR="00C52AAD" w:rsidRDefault="00CE1ABC" w:rsidP="00C52AAD">
      <w:pPr>
        <w:jc w:val="both"/>
        <w:rPr>
          <w:lang w:val="en-CA"/>
        </w:rPr>
      </w:pPr>
      <w:r>
        <w:rPr>
          <w:lang w:val="en-CA"/>
        </w:rPr>
        <w:t xml:space="preserve">Interested? </w:t>
      </w:r>
      <w:r w:rsidR="004707A3">
        <w:rPr>
          <w:lang w:val="en-CA"/>
        </w:rPr>
        <w:t xml:space="preserve">Join us </w:t>
      </w:r>
      <w:r>
        <w:rPr>
          <w:lang w:val="en-CA"/>
        </w:rPr>
        <w:t xml:space="preserve">on </w:t>
      </w:r>
      <w:r w:rsidRPr="00CE1ABC">
        <w:rPr>
          <w:lang w:val="en-CA"/>
        </w:rPr>
        <w:t>September</w:t>
      </w:r>
      <w:r w:rsidR="00C52AAD" w:rsidRPr="00CE1ABC">
        <w:rPr>
          <w:lang w:val="en-CA"/>
        </w:rPr>
        <w:t xml:space="preserve"> </w:t>
      </w:r>
      <w:r w:rsidRPr="00CE1ABC">
        <w:rPr>
          <w:lang w:val="en-CA"/>
        </w:rPr>
        <w:t>29</w:t>
      </w:r>
      <w:r w:rsidRPr="00CE1ABC">
        <w:rPr>
          <w:vertAlign w:val="superscript"/>
          <w:lang w:val="en-CA"/>
        </w:rPr>
        <w:t>th</w:t>
      </w:r>
      <w:r>
        <w:rPr>
          <w:lang w:val="en-CA"/>
        </w:rPr>
        <w:t xml:space="preserve">! </w:t>
      </w:r>
    </w:p>
    <w:p w:rsidR="004707A3" w:rsidRDefault="004707A3" w:rsidP="00C52AAD">
      <w:pPr>
        <w:jc w:val="both"/>
        <w:rPr>
          <w:lang w:val="en-CA"/>
        </w:rPr>
      </w:pPr>
      <w:r>
        <w:rPr>
          <w:lang w:val="en-CA"/>
        </w:rPr>
        <w:t xml:space="preserve">The program and registration information will soon be available. </w:t>
      </w:r>
    </w:p>
    <w:p w:rsidR="004707A3" w:rsidRDefault="004707A3" w:rsidP="00C52AAD">
      <w:pPr>
        <w:jc w:val="both"/>
        <w:rPr>
          <w:lang w:val="en-CA"/>
        </w:rPr>
      </w:pPr>
      <w:proofErr w:type="gramStart"/>
      <w:r>
        <w:rPr>
          <w:lang w:val="en-CA"/>
        </w:rPr>
        <w:t>Any questions?</w:t>
      </w:r>
      <w:proofErr w:type="gramEnd"/>
      <w:r>
        <w:rPr>
          <w:lang w:val="en-CA"/>
        </w:rPr>
        <w:t xml:space="preserve"> Do not hesitate to reach us:</w:t>
      </w:r>
    </w:p>
    <w:p w:rsidR="004707A3" w:rsidRPr="00CE1ABC" w:rsidRDefault="004707A3" w:rsidP="00C52AAD">
      <w:pPr>
        <w:jc w:val="both"/>
        <w:rPr>
          <w:lang w:val="en-CA"/>
        </w:rPr>
      </w:pPr>
      <w:r>
        <w:rPr>
          <w:lang w:val="en-CA"/>
        </w:rPr>
        <w:t>Vassil Kolarov (</w:t>
      </w:r>
      <w:hyperlink r:id="rId7" w:history="1">
        <w:r w:rsidRPr="00BB1CCA">
          <w:rPr>
            <w:rStyle w:val="Lienhypertexte"/>
            <w:lang w:val="en-CA"/>
          </w:rPr>
          <w:t>v.kolarov@wbi.be</w:t>
        </w:r>
      </w:hyperlink>
      <w:r>
        <w:rPr>
          <w:lang w:val="en-CA"/>
        </w:rPr>
        <w:t>) and Adrien Sellez (</w:t>
      </w:r>
      <w:hyperlink r:id="rId8" w:history="1">
        <w:r w:rsidR="00CE1ABC" w:rsidRPr="00B3082F">
          <w:rPr>
            <w:rStyle w:val="Lienhypertexte"/>
            <w:lang w:val="en-CA"/>
          </w:rPr>
          <w:t>a.sellez@wbi.be</w:t>
        </w:r>
      </w:hyperlink>
      <w:r>
        <w:rPr>
          <w:lang w:val="en-CA"/>
        </w:rPr>
        <w:t>)</w:t>
      </w:r>
    </w:p>
    <w:p w:rsidR="00C52AAD" w:rsidRPr="00CE1ABC" w:rsidRDefault="00C52AAD" w:rsidP="00C52AAD">
      <w:pPr>
        <w:jc w:val="both"/>
        <w:rPr>
          <w:lang w:val="en-CA"/>
        </w:rPr>
      </w:pPr>
    </w:p>
    <w:p w:rsidR="00C52AAD" w:rsidRPr="00CE1ABC" w:rsidRDefault="00C52AAD" w:rsidP="00C52AAD">
      <w:pPr>
        <w:jc w:val="both"/>
        <w:rPr>
          <w:b/>
          <w:lang w:val="en-CA"/>
        </w:rPr>
      </w:pPr>
      <w:r w:rsidRPr="00CE1ABC">
        <w:rPr>
          <w:b/>
          <w:lang w:val="en-CA"/>
        </w:rPr>
        <w:t>What is EUREKA/</w:t>
      </w:r>
      <w:proofErr w:type="spellStart"/>
      <w:r w:rsidRPr="00CE1ABC">
        <w:rPr>
          <w:b/>
          <w:lang w:val="en-CA"/>
        </w:rPr>
        <w:t>Eurostars</w:t>
      </w:r>
      <w:proofErr w:type="spellEnd"/>
      <w:r w:rsidRPr="00CE1ABC">
        <w:rPr>
          <w:b/>
          <w:lang w:val="en-CA"/>
        </w:rPr>
        <w:t>?</w:t>
      </w:r>
    </w:p>
    <w:p w:rsidR="00C52AAD" w:rsidRPr="00CE1ABC" w:rsidRDefault="00C52AAD" w:rsidP="00C52AAD">
      <w:pPr>
        <w:jc w:val="both"/>
        <w:rPr>
          <w:lang w:val="en-CA"/>
        </w:rPr>
      </w:pPr>
      <w:r w:rsidRPr="00CE1ABC">
        <w:rPr>
          <w:lang w:val="en-CA"/>
        </w:rPr>
        <w:t xml:space="preserve">The </w:t>
      </w:r>
      <w:hyperlink r:id="rId9" w:history="1">
        <w:r w:rsidRPr="00CE1ABC">
          <w:rPr>
            <w:rStyle w:val="Lienhypertexte"/>
            <w:lang w:val="en-CA"/>
          </w:rPr>
          <w:t>EUREKA Initiative</w:t>
        </w:r>
      </w:hyperlink>
      <w:r w:rsidRPr="00CE1ABC">
        <w:rPr>
          <w:lang w:val="en-CA"/>
        </w:rPr>
        <w:t xml:space="preserve"> aims to stimulate European competitiveness by supporting companies, research centers and universities that implement pan-European projects to develop innovative products, processes or services. Canada</w:t>
      </w:r>
      <w:r w:rsidR="004707A3">
        <w:rPr>
          <w:lang w:val="en-CA"/>
        </w:rPr>
        <w:t xml:space="preserve"> is one of the international partners associated to this initiative</w:t>
      </w:r>
      <w:r w:rsidRPr="00CE1ABC">
        <w:rPr>
          <w:lang w:val="en-CA"/>
        </w:rPr>
        <w:t>. The projects submitted to EUREKA are initiated by the industrialists themselves (in other words, according to a bottom-up philosophy) and not via calls for proposals.</w:t>
      </w:r>
    </w:p>
    <w:p w:rsidR="00C52AAD" w:rsidRPr="00CE1ABC" w:rsidRDefault="00C52AAD" w:rsidP="00C52AAD">
      <w:pPr>
        <w:jc w:val="both"/>
        <w:rPr>
          <w:lang w:val="en-CA"/>
        </w:rPr>
      </w:pPr>
      <w:r w:rsidRPr="00CE1ABC">
        <w:rPr>
          <w:lang w:val="en-CA"/>
        </w:rPr>
        <w:t xml:space="preserve">The </w:t>
      </w:r>
      <w:hyperlink r:id="rId10" w:history="1">
        <w:r w:rsidRPr="00CE1ABC">
          <w:rPr>
            <w:rStyle w:val="Lienhypertexte"/>
            <w:lang w:val="en-CA"/>
          </w:rPr>
          <w:t>EUROSTARS program</w:t>
        </w:r>
      </w:hyperlink>
      <w:r w:rsidRPr="00CE1ABC">
        <w:rPr>
          <w:lang w:val="en-CA"/>
        </w:rPr>
        <w:t>, developed by Eureka and the European Commission, is designed to support research and innovation-intensive, market-oriented SMEs with high growth potential involved in European partnership projects. This program targets projects led by research-intensive SMEs, i.e. SMEs that invest at least 10% of their turnover or employment in R&amp;D. This is what distinguishes these projects from Eureka projects.</w:t>
      </w:r>
      <w:r w:rsidR="000C7CD7">
        <w:rPr>
          <w:lang w:val="en-CA"/>
        </w:rPr>
        <w:t xml:space="preserve"> Canada is also part of the Eurostar program. </w:t>
      </w:r>
    </w:p>
    <w:p w:rsidR="00C52AAD" w:rsidRPr="00CE1ABC" w:rsidRDefault="00C52AAD" w:rsidP="00C52AAD">
      <w:pPr>
        <w:jc w:val="both"/>
        <w:rPr>
          <w:lang w:val="en-CA"/>
        </w:rPr>
      </w:pPr>
    </w:p>
    <w:p w:rsidR="00C52AAD" w:rsidRPr="00CE1ABC" w:rsidRDefault="00C52AAD" w:rsidP="00C52AAD">
      <w:pPr>
        <w:jc w:val="both"/>
        <w:rPr>
          <w:lang w:val="en-CA"/>
        </w:rPr>
      </w:pPr>
    </w:p>
    <w:p w:rsidR="00C52AAD" w:rsidRPr="00CE1ABC" w:rsidRDefault="00C52AAD" w:rsidP="00C52AAD">
      <w:pPr>
        <w:jc w:val="both"/>
        <w:rPr>
          <w:lang w:val="en-CA"/>
        </w:rPr>
      </w:pPr>
    </w:p>
    <w:p w:rsidR="00C52AAD" w:rsidRPr="00CE1ABC" w:rsidRDefault="00C52AAD" w:rsidP="00C52AAD">
      <w:pPr>
        <w:jc w:val="both"/>
        <w:rPr>
          <w:lang w:val="en-CA"/>
        </w:rPr>
      </w:pPr>
    </w:p>
    <w:p w:rsidR="00560515" w:rsidRPr="00CE1ABC" w:rsidRDefault="00F55FB7" w:rsidP="00C52AAD">
      <w:pPr>
        <w:jc w:val="both"/>
        <w:rPr>
          <w:lang w:val="en-CA"/>
        </w:rPr>
      </w:pPr>
    </w:p>
    <w:sectPr w:rsidR="00560515" w:rsidRPr="00CE1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25680"/>
    <w:multiLevelType w:val="hybridMultilevel"/>
    <w:tmpl w:val="5D4236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45C41"/>
    <w:multiLevelType w:val="hybridMultilevel"/>
    <w:tmpl w:val="05FE64FC"/>
    <w:lvl w:ilvl="0" w:tplc="080C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AD"/>
    <w:rsid w:val="000C7CD7"/>
    <w:rsid w:val="0031085D"/>
    <w:rsid w:val="004707A3"/>
    <w:rsid w:val="00A93CF9"/>
    <w:rsid w:val="00C52AAD"/>
    <w:rsid w:val="00CE1ABC"/>
    <w:rsid w:val="00F5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2A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2AA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7A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707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07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07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07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07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2A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2AA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07A3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707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07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07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07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07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ellez@wbi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.kolarov@wbi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ekanetwork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eurekanetwork.org/eurosta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ekanetwork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2270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Capette Cédric</dc:creator>
  <cp:lastModifiedBy>Stekke Emmanuelle</cp:lastModifiedBy>
  <cp:revision>2</cp:revision>
  <dcterms:created xsi:type="dcterms:W3CDTF">2021-07-12T09:52:00Z</dcterms:created>
  <dcterms:modified xsi:type="dcterms:W3CDTF">2021-07-12T09:52:00Z</dcterms:modified>
</cp:coreProperties>
</file>