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113" w:rsidRPr="00166003" w:rsidRDefault="00947BC2" w:rsidP="00947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z w:val="24"/>
          <w:szCs w:val="24"/>
        </w:rPr>
      </w:pPr>
      <w:r w:rsidRPr="00166003">
        <w:rPr>
          <w:rFonts w:ascii="Tahoma" w:hAnsi="Tahoma" w:cs="Tahoma"/>
          <w:b/>
          <w:sz w:val="24"/>
          <w:szCs w:val="24"/>
        </w:rPr>
        <w:t>WALLONIE-BRUXELLES R</w:t>
      </w:r>
      <w:r w:rsidR="00AC58A5" w:rsidRPr="00166003">
        <w:rPr>
          <w:rFonts w:ascii="Tahoma" w:hAnsi="Tahoma" w:cs="Tahoma"/>
          <w:b/>
          <w:sz w:val="24"/>
          <w:szCs w:val="24"/>
        </w:rPr>
        <w:t>ECRUTE DES ATTACHE</w:t>
      </w:r>
      <w:r w:rsidR="00872CAE" w:rsidRPr="00166003">
        <w:rPr>
          <w:rFonts w:ascii="Tahoma" w:hAnsi="Tahoma" w:cs="Tahoma"/>
          <w:b/>
          <w:sz w:val="24"/>
          <w:szCs w:val="24"/>
        </w:rPr>
        <w:t>(E)</w:t>
      </w:r>
      <w:r w:rsidR="00AC58A5" w:rsidRPr="00166003">
        <w:rPr>
          <w:rFonts w:ascii="Tahoma" w:hAnsi="Tahoma" w:cs="Tahoma"/>
          <w:b/>
          <w:sz w:val="24"/>
          <w:szCs w:val="24"/>
        </w:rPr>
        <w:t>S DE LIAISON ACADEMIQUE ET CULTURELLE</w:t>
      </w:r>
      <w:r w:rsidR="0095602B" w:rsidRPr="00166003">
        <w:rPr>
          <w:rFonts w:ascii="Tahoma" w:hAnsi="Tahoma" w:cs="Tahoma"/>
          <w:b/>
          <w:sz w:val="24"/>
          <w:szCs w:val="24"/>
        </w:rPr>
        <w:t xml:space="preserve"> A L’ETRANGER (UE ET HORS UE)</w:t>
      </w:r>
    </w:p>
    <w:p w:rsidR="00E471CF" w:rsidRDefault="00E471CF">
      <w:pPr>
        <w:rPr>
          <w:color w:val="FF0000"/>
          <w:sz w:val="24"/>
          <w:szCs w:val="24"/>
        </w:rPr>
      </w:pPr>
    </w:p>
    <w:p w:rsidR="00502CB1" w:rsidRPr="00D02176" w:rsidRDefault="00872CAE" w:rsidP="00E47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  <w:r w:rsidRPr="00D02176">
        <w:rPr>
          <w:rFonts w:ascii="Tahoma" w:hAnsi="Tahoma" w:cs="Tahoma"/>
          <w:b/>
          <w:sz w:val="20"/>
          <w:szCs w:val="20"/>
        </w:rPr>
        <w:t>Emploi référence (à reprendre sur la candidature) : WBI/A6</w:t>
      </w:r>
    </w:p>
    <w:p w:rsidR="00732425" w:rsidRPr="00732425" w:rsidRDefault="00732425" w:rsidP="00732425">
      <w:pPr>
        <w:pStyle w:val="Paragraphedeliste"/>
        <w:rPr>
          <w:rFonts w:ascii="Tahoma" w:hAnsi="Tahoma" w:cs="Tahoma"/>
          <w:sz w:val="18"/>
          <w:szCs w:val="18"/>
        </w:rPr>
      </w:pPr>
    </w:p>
    <w:p w:rsidR="00872CAE" w:rsidRPr="00166003" w:rsidRDefault="00872CAE" w:rsidP="00166003">
      <w:pPr>
        <w:pStyle w:val="Paragraphedeliste"/>
        <w:numPr>
          <w:ilvl w:val="0"/>
          <w:numId w:val="19"/>
        </w:numPr>
        <w:rPr>
          <w:rFonts w:ascii="Tahoma" w:hAnsi="Tahoma" w:cs="Tahoma"/>
          <w:sz w:val="18"/>
          <w:szCs w:val="18"/>
        </w:rPr>
      </w:pPr>
      <w:r w:rsidRPr="00166003">
        <w:rPr>
          <w:rFonts w:ascii="Tahoma" w:hAnsi="Tahoma" w:cs="Tahoma"/>
          <w:sz w:val="18"/>
          <w:szCs w:val="18"/>
          <w:u w:val="single"/>
        </w:rPr>
        <w:t>Catégorie</w:t>
      </w:r>
      <w:r w:rsidRPr="00166003">
        <w:rPr>
          <w:rFonts w:ascii="Tahoma" w:hAnsi="Tahoma" w:cs="Tahoma"/>
          <w:sz w:val="18"/>
          <w:szCs w:val="18"/>
        </w:rPr>
        <w:t> : employé(e) de niveau A (cf. statut WBI)</w:t>
      </w:r>
    </w:p>
    <w:p w:rsidR="00872CAE" w:rsidRPr="00166003" w:rsidRDefault="00872CAE" w:rsidP="00166003">
      <w:pPr>
        <w:pStyle w:val="Paragraphedeliste"/>
        <w:numPr>
          <w:ilvl w:val="0"/>
          <w:numId w:val="19"/>
        </w:numPr>
        <w:rPr>
          <w:rFonts w:ascii="Tahoma" w:hAnsi="Tahoma" w:cs="Tahoma"/>
          <w:sz w:val="18"/>
          <w:szCs w:val="18"/>
        </w:rPr>
      </w:pPr>
      <w:r w:rsidRPr="00166003">
        <w:rPr>
          <w:rFonts w:ascii="Tahoma" w:hAnsi="Tahoma" w:cs="Tahoma"/>
          <w:sz w:val="18"/>
          <w:szCs w:val="18"/>
          <w:u w:val="single"/>
        </w:rPr>
        <w:t>Recrutement</w:t>
      </w:r>
      <w:r w:rsidRPr="00166003">
        <w:rPr>
          <w:rFonts w:ascii="Tahoma" w:hAnsi="Tahoma" w:cs="Tahoma"/>
          <w:sz w:val="18"/>
          <w:szCs w:val="18"/>
        </w:rPr>
        <w:t> : contractuel – contrat de travail à durée indéterminée</w:t>
      </w:r>
    </w:p>
    <w:p w:rsidR="00872CAE" w:rsidRPr="00166003" w:rsidRDefault="00872CAE" w:rsidP="00166003">
      <w:pPr>
        <w:pStyle w:val="Paragraphedeliste"/>
        <w:numPr>
          <w:ilvl w:val="0"/>
          <w:numId w:val="19"/>
        </w:numPr>
        <w:rPr>
          <w:rFonts w:ascii="Tahoma" w:hAnsi="Tahoma" w:cs="Tahoma"/>
          <w:sz w:val="18"/>
          <w:szCs w:val="18"/>
        </w:rPr>
      </w:pPr>
      <w:r w:rsidRPr="00166003">
        <w:rPr>
          <w:rFonts w:ascii="Tahoma" w:hAnsi="Tahoma" w:cs="Tahoma"/>
          <w:sz w:val="18"/>
          <w:szCs w:val="18"/>
          <w:u w:val="single"/>
        </w:rPr>
        <w:t>Lieu</w:t>
      </w:r>
      <w:r w:rsidRPr="00166003">
        <w:rPr>
          <w:rFonts w:ascii="Tahoma" w:hAnsi="Tahoma" w:cs="Tahoma"/>
          <w:sz w:val="18"/>
          <w:szCs w:val="18"/>
        </w:rPr>
        <w:t> : UE et hors UE</w:t>
      </w:r>
    </w:p>
    <w:p w:rsidR="00872CAE" w:rsidRPr="00166003" w:rsidRDefault="00872CAE" w:rsidP="00166003">
      <w:pPr>
        <w:pStyle w:val="Paragraphedeliste"/>
        <w:numPr>
          <w:ilvl w:val="0"/>
          <w:numId w:val="19"/>
        </w:numPr>
        <w:rPr>
          <w:rFonts w:ascii="Tahoma" w:hAnsi="Tahoma" w:cs="Tahoma"/>
          <w:sz w:val="18"/>
          <w:szCs w:val="18"/>
        </w:rPr>
      </w:pPr>
      <w:r w:rsidRPr="00166003">
        <w:rPr>
          <w:rFonts w:ascii="Tahoma" w:hAnsi="Tahoma" w:cs="Tahoma"/>
          <w:sz w:val="18"/>
          <w:szCs w:val="18"/>
          <w:u w:val="single"/>
        </w:rPr>
        <w:t>Barème</w:t>
      </w:r>
      <w:r w:rsidRPr="00166003">
        <w:rPr>
          <w:rFonts w:ascii="Tahoma" w:hAnsi="Tahoma" w:cs="Tahoma"/>
          <w:sz w:val="18"/>
          <w:szCs w:val="18"/>
        </w:rPr>
        <w:t xml:space="preserve"> : </w:t>
      </w:r>
      <w:r w:rsidR="00E471CF" w:rsidRPr="00166003">
        <w:rPr>
          <w:rFonts w:ascii="Tahoma" w:hAnsi="Tahoma" w:cs="Tahoma"/>
          <w:sz w:val="18"/>
          <w:szCs w:val="18"/>
        </w:rPr>
        <w:t>échelle barémique A6 à 21.112,38 euros, soit un brut/an de 35.329,46 euros (à l’indice actuel de 1,6734) pour 0 année d’ancienneté</w:t>
      </w:r>
    </w:p>
    <w:p w:rsidR="00872CAE" w:rsidRPr="00166003" w:rsidRDefault="00872CAE" w:rsidP="00166003">
      <w:pPr>
        <w:pStyle w:val="Paragraphedeliste"/>
        <w:numPr>
          <w:ilvl w:val="0"/>
          <w:numId w:val="19"/>
        </w:numPr>
        <w:rPr>
          <w:rFonts w:ascii="Tahoma" w:hAnsi="Tahoma" w:cs="Tahoma"/>
          <w:sz w:val="18"/>
          <w:szCs w:val="18"/>
        </w:rPr>
      </w:pPr>
      <w:r w:rsidRPr="00166003">
        <w:rPr>
          <w:rFonts w:ascii="Tahoma" w:hAnsi="Tahoma" w:cs="Tahoma"/>
          <w:sz w:val="18"/>
          <w:szCs w:val="18"/>
          <w:u w:val="single"/>
        </w:rPr>
        <w:t>Durée des prestations</w:t>
      </w:r>
      <w:r w:rsidRPr="00166003">
        <w:rPr>
          <w:rFonts w:ascii="Tahoma" w:hAnsi="Tahoma" w:cs="Tahoma"/>
          <w:sz w:val="18"/>
          <w:szCs w:val="18"/>
        </w:rPr>
        <w:t> : temps plein – 38h/semaine</w:t>
      </w:r>
    </w:p>
    <w:p w:rsidR="00872CAE" w:rsidRPr="00166003" w:rsidRDefault="00872CAE" w:rsidP="00166003">
      <w:pPr>
        <w:pStyle w:val="Paragraphedeliste"/>
        <w:numPr>
          <w:ilvl w:val="0"/>
          <w:numId w:val="19"/>
        </w:numPr>
        <w:rPr>
          <w:rFonts w:ascii="Tahoma" w:hAnsi="Tahoma" w:cs="Tahoma"/>
          <w:sz w:val="18"/>
          <w:szCs w:val="18"/>
        </w:rPr>
      </w:pPr>
      <w:r w:rsidRPr="00166003">
        <w:rPr>
          <w:rFonts w:ascii="Tahoma" w:hAnsi="Tahoma" w:cs="Tahoma"/>
          <w:sz w:val="18"/>
          <w:szCs w:val="18"/>
          <w:u w:val="single"/>
        </w:rPr>
        <w:t>Avantages</w:t>
      </w:r>
      <w:r w:rsidRPr="00166003">
        <w:rPr>
          <w:rFonts w:ascii="Tahoma" w:hAnsi="Tahoma" w:cs="Tahoma"/>
          <w:sz w:val="18"/>
          <w:szCs w:val="18"/>
        </w:rPr>
        <w:t> : indemnités lors de l’entrée en poste à l’étranger</w:t>
      </w:r>
    </w:p>
    <w:p w:rsidR="00872CAE" w:rsidRDefault="00872CAE" w:rsidP="00166003">
      <w:pPr>
        <w:pStyle w:val="Paragraphedeliste"/>
        <w:numPr>
          <w:ilvl w:val="0"/>
          <w:numId w:val="19"/>
        </w:numPr>
        <w:rPr>
          <w:rFonts w:ascii="Tahoma" w:hAnsi="Tahoma" w:cs="Tahoma"/>
          <w:sz w:val="18"/>
          <w:szCs w:val="18"/>
        </w:rPr>
      </w:pPr>
      <w:r w:rsidRPr="00166003">
        <w:rPr>
          <w:rFonts w:ascii="Tahoma" w:hAnsi="Tahoma" w:cs="Tahoma"/>
          <w:sz w:val="18"/>
          <w:szCs w:val="18"/>
          <w:u w:val="single"/>
        </w:rPr>
        <w:t>Valorisation possible des années d’ancienneté</w:t>
      </w:r>
      <w:r w:rsidRPr="00166003">
        <w:rPr>
          <w:rFonts w:ascii="Tahoma" w:hAnsi="Tahoma" w:cs="Tahoma"/>
          <w:sz w:val="18"/>
          <w:szCs w:val="18"/>
        </w:rPr>
        <w:t xml:space="preserve"> : 6 ans maximum dans le secteur privé et la  totalité dans </w:t>
      </w:r>
      <w:bookmarkStart w:id="0" w:name="_GoBack"/>
      <w:bookmarkEnd w:id="0"/>
      <w:r w:rsidRPr="00166003">
        <w:rPr>
          <w:rFonts w:ascii="Tahoma" w:hAnsi="Tahoma" w:cs="Tahoma"/>
          <w:sz w:val="18"/>
          <w:szCs w:val="18"/>
        </w:rPr>
        <w:t>le secteur public</w:t>
      </w:r>
    </w:p>
    <w:p w:rsidR="00712ABA" w:rsidRDefault="00712ABA" w:rsidP="00166003">
      <w:pPr>
        <w:pStyle w:val="Paragraphedeliste"/>
        <w:numPr>
          <w:ilvl w:val="0"/>
          <w:numId w:val="19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u w:val="single"/>
        </w:rPr>
        <w:t>Sélection</w:t>
      </w:r>
      <w:r>
        <w:rPr>
          <w:rFonts w:ascii="Tahoma" w:hAnsi="Tahoma" w:cs="Tahoma"/>
          <w:sz w:val="18"/>
          <w:szCs w:val="18"/>
        </w:rPr>
        <w:t> : 1 épreuve en deux parties (écrit-entretien).  Les candidats ayant obtenu 60% seront versés dans la réserve de recrutement</w:t>
      </w:r>
    </w:p>
    <w:p w:rsidR="00166003" w:rsidRPr="00166003" w:rsidRDefault="00166003" w:rsidP="00166003">
      <w:pPr>
        <w:pStyle w:val="Paragraphedeliste"/>
        <w:rPr>
          <w:rFonts w:ascii="Tahoma" w:hAnsi="Tahoma" w:cs="Tahoma"/>
          <w:sz w:val="18"/>
          <w:szCs w:val="18"/>
        </w:rPr>
      </w:pPr>
    </w:p>
    <w:p w:rsidR="00502CB1" w:rsidRPr="00D02176" w:rsidRDefault="00502CB1" w:rsidP="00E47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12" w:lineRule="atLeast"/>
        <w:outlineLvl w:val="2"/>
        <w:rPr>
          <w:rFonts w:ascii="Tahoma" w:eastAsia="Times New Roman" w:hAnsi="Tahoma" w:cs="Tahoma"/>
          <w:b/>
          <w:bCs/>
          <w:sz w:val="20"/>
          <w:szCs w:val="20"/>
          <w:lang w:val="fr-FR" w:eastAsia="fr-BE"/>
        </w:rPr>
      </w:pPr>
      <w:r w:rsidRPr="00D02176">
        <w:rPr>
          <w:rFonts w:ascii="Tahoma" w:eastAsia="Times New Roman" w:hAnsi="Tahoma" w:cs="Tahoma"/>
          <w:b/>
          <w:bCs/>
          <w:sz w:val="20"/>
          <w:szCs w:val="20"/>
          <w:lang w:val="fr-FR" w:eastAsia="fr-BE"/>
        </w:rPr>
        <w:t>Conditions d'engagement</w:t>
      </w:r>
    </w:p>
    <w:p w:rsidR="00502CB1" w:rsidRPr="00502CB1" w:rsidRDefault="00502CB1" w:rsidP="00502CB1">
      <w:pPr>
        <w:spacing w:before="100" w:beforeAutospacing="1" w:after="100" w:afterAutospacing="1" w:line="360" w:lineRule="atLeast"/>
        <w:rPr>
          <w:rFonts w:ascii="Tahoma" w:eastAsia="Times New Roman" w:hAnsi="Tahoma" w:cs="Tahoma"/>
          <w:color w:val="333333"/>
          <w:sz w:val="18"/>
          <w:szCs w:val="18"/>
          <w:lang w:val="fr-FR" w:eastAsia="fr-BE"/>
        </w:rPr>
      </w:pPr>
      <w:r w:rsidRPr="00502CB1">
        <w:rPr>
          <w:rFonts w:ascii="Tahoma" w:eastAsia="Times New Roman" w:hAnsi="Tahoma" w:cs="Tahoma"/>
          <w:color w:val="333333"/>
          <w:sz w:val="18"/>
          <w:szCs w:val="18"/>
          <w:lang w:val="fr-FR" w:eastAsia="fr-BE"/>
        </w:rPr>
        <w:t>Au moment de poser sa candidature :</w:t>
      </w:r>
    </w:p>
    <w:p w:rsidR="00502CB1" w:rsidRPr="00341045" w:rsidRDefault="005863C8" w:rsidP="00341045">
      <w:pPr>
        <w:pStyle w:val="Paragraphedeliste"/>
        <w:numPr>
          <w:ilvl w:val="0"/>
          <w:numId w:val="20"/>
        </w:numPr>
        <w:spacing w:before="100" w:beforeAutospacing="1" w:after="100" w:afterAutospacing="1" w:line="360" w:lineRule="atLeast"/>
        <w:jc w:val="both"/>
        <w:rPr>
          <w:rFonts w:ascii="Tahoma" w:hAnsi="Tahoma" w:cs="Tahoma"/>
          <w:color w:val="333333"/>
          <w:sz w:val="18"/>
          <w:szCs w:val="18"/>
          <w:lang w:val="fr-FR"/>
        </w:rPr>
      </w:pPr>
      <w:r w:rsidRPr="00341045">
        <w:rPr>
          <w:rFonts w:ascii="Tahoma" w:hAnsi="Tahoma" w:cs="Tahoma"/>
          <w:color w:val="333333"/>
          <w:sz w:val="18"/>
          <w:szCs w:val="18"/>
          <w:lang w:val="fr-FR"/>
        </w:rPr>
        <w:t>ê</w:t>
      </w:r>
      <w:r w:rsidR="00502CB1" w:rsidRPr="00341045">
        <w:rPr>
          <w:rFonts w:ascii="Tahoma" w:hAnsi="Tahoma" w:cs="Tahoma"/>
          <w:color w:val="333333"/>
          <w:sz w:val="18"/>
          <w:szCs w:val="18"/>
          <w:lang w:val="fr-FR"/>
        </w:rPr>
        <w:t>tre titulaire d’un diplôme universitaire ou de l'enseignement supérieur de type long pris en considération pour les recrutements de niveau A (niv.1) dans les services de l’Etat, des Communautés et des Régions (ainsi que l’attestation d’équivalence dans le cas d’un diplôme autre que belge</w:t>
      </w:r>
      <w:r w:rsidR="00872CAE" w:rsidRPr="00341045">
        <w:rPr>
          <w:rFonts w:ascii="Tahoma" w:hAnsi="Tahoma" w:cs="Tahoma"/>
          <w:color w:val="333333"/>
          <w:sz w:val="18"/>
          <w:szCs w:val="18"/>
          <w:lang w:val="fr-FR"/>
        </w:rPr>
        <w:t xml:space="preserve"> – http://www.equivalences.cfwb.be/);</w:t>
      </w:r>
    </w:p>
    <w:p w:rsidR="00502CB1" w:rsidRPr="00341045" w:rsidRDefault="00DD7ACA" w:rsidP="00341045">
      <w:pPr>
        <w:pStyle w:val="Paragraphedeliste"/>
        <w:numPr>
          <w:ilvl w:val="0"/>
          <w:numId w:val="20"/>
        </w:numPr>
        <w:spacing w:before="100" w:beforeAutospacing="1" w:after="100" w:afterAutospacing="1" w:line="360" w:lineRule="atLeast"/>
        <w:jc w:val="both"/>
        <w:rPr>
          <w:rFonts w:ascii="Tahoma" w:hAnsi="Tahoma" w:cs="Tahoma"/>
          <w:color w:val="333333"/>
          <w:sz w:val="18"/>
          <w:szCs w:val="18"/>
          <w:lang w:val="fr-FR"/>
        </w:rPr>
      </w:pPr>
      <w:r w:rsidRPr="00341045">
        <w:rPr>
          <w:rFonts w:ascii="Tahoma" w:hAnsi="Tahoma" w:cs="Tahoma"/>
          <w:color w:val="333333"/>
          <w:sz w:val="18"/>
          <w:szCs w:val="18"/>
          <w:lang w:val="fr-FR"/>
        </w:rPr>
        <w:t xml:space="preserve">les titulaires d’un master 120 en </w:t>
      </w:r>
      <w:r w:rsidR="00872CAE" w:rsidRPr="00341045">
        <w:rPr>
          <w:rFonts w:ascii="Tahoma" w:hAnsi="Tahoma" w:cs="Tahoma"/>
          <w:color w:val="333333"/>
          <w:sz w:val="18"/>
          <w:szCs w:val="18"/>
          <w:lang w:val="fr-FR"/>
        </w:rPr>
        <w:t>philologie romane orientation français langue étrangère (FLE)</w:t>
      </w:r>
      <w:r w:rsidRPr="00341045">
        <w:rPr>
          <w:rFonts w:ascii="Tahoma" w:hAnsi="Tahoma" w:cs="Tahoma"/>
          <w:color w:val="333333"/>
          <w:sz w:val="18"/>
          <w:szCs w:val="18"/>
          <w:lang w:val="fr-FR"/>
        </w:rPr>
        <w:t>, traduction et/ou d’un diplôme complémentaire d’un an ou d’un master FLE bénéficieront d’une priorité ;</w:t>
      </w:r>
      <w:r w:rsidR="00502CB1" w:rsidRPr="00341045">
        <w:rPr>
          <w:rFonts w:ascii="Tahoma" w:hAnsi="Tahoma" w:cs="Tahoma"/>
          <w:color w:val="333333"/>
          <w:sz w:val="18"/>
          <w:szCs w:val="18"/>
          <w:lang w:val="fr-FR"/>
        </w:rPr>
        <w:t xml:space="preserve"> </w:t>
      </w:r>
    </w:p>
    <w:p w:rsidR="00DD7ACA" w:rsidRPr="00341045" w:rsidRDefault="00502CB1" w:rsidP="00341045">
      <w:pPr>
        <w:pStyle w:val="Paragraphedeliste"/>
        <w:numPr>
          <w:ilvl w:val="0"/>
          <w:numId w:val="20"/>
        </w:numPr>
        <w:spacing w:before="100" w:beforeAutospacing="1" w:after="100" w:afterAutospacing="1" w:line="360" w:lineRule="atLeast"/>
        <w:jc w:val="both"/>
        <w:rPr>
          <w:rFonts w:ascii="Tahoma" w:hAnsi="Tahoma" w:cs="Tahoma"/>
          <w:color w:val="333333"/>
          <w:sz w:val="18"/>
          <w:szCs w:val="18"/>
        </w:rPr>
      </w:pPr>
      <w:r w:rsidRPr="00341045">
        <w:rPr>
          <w:rFonts w:ascii="Tahoma" w:hAnsi="Tahoma" w:cs="Tahoma"/>
          <w:color w:val="333333"/>
          <w:sz w:val="18"/>
          <w:szCs w:val="18"/>
          <w:lang w:val="fr-FR"/>
        </w:rPr>
        <w:t>se prévaloir (</w:t>
      </w:r>
      <w:r w:rsidRPr="00341045">
        <w:rPr>
          <w:rFonts w:ascii="Tahoma" w:hAnsi="Tahoma" w:cs="Tahoma"/>
          <w:b/>
          <w:bCs/>
          <w:color w:val="333333"/>
          <w:sz w:val="18"/>
          <w:szCs w:val="18"/>
          <w:lang w:val="fr-FR"/>
        </w:rPr>
        <w:t>obligatoire</w:t>
      </w:r>
      <w:r w:rsidRPr="00341045">
        <w:rPr>
          <w:rFonts w:ascii="Tahoma" w:hAnsi="Tahoma" w:cs="Tahoma"/>
          <w:color w:val="333333"/>
          <w:sz w:val="18"/>
          <w:szCs w:val="18"/>
          <w:lang w:val="fr-FR"/>
        </w:rPr>
        <w:t xml:space="preserve">) d’au moins </w:t>
      </w:r>
      <w:r w:rsidR="00DD7ACA" w:rsidRPr="00341045">
        <w:rPr>
          <w:rFonts w:ascii="Tahoma" w:hAnsi="Tahoma" w:cs="Tahoma"/>
          <w:b/>
          <w:bCs/>
          <w:color w:val="333333"/>
          <w:sz w:val="18"/>
          <w:szCs w:val="18"/>
          <w:lang w:val="fr-FR"/>
        </w:rPr>
        <w:t xml:space="preserve">12 mois </w:t>
      </w:r>
      <w:r w:rsidR="0095602B" w:rsidRPr="00341045">
        <w:rPr>
          <w:rFonts w:ascii="Tahoma" w:hAnsi="Tahoma" w:cs="Tahoma"/>
          <w:b/>
          <w:bCs/>
          <w:color w:val="333333"/>
          <w:sz w:val="18"/>
          <w:szCs w:val="18"/>
          <w:lang w:val="fr-FR"/>
        </w:rPr>
        <w:t xml:space="preserve">d’expérience </w:t>
      </w:r>
      <w:r w:rsidRPr="00341045">
        <w:rPr>
          <w:rFonts w:ascii="Tahoma" w:hAnsi="Tahoma" w:cs="Tahoma"/>
          <w:color w:val="333333"/>
          <w:sz w:val="18"/>
          <w:szCs w:val="18"/>
          <w:lang w:val="fr-FR"/>
        </w:rPr>
        <w:t xml:space="preserve">professionnelle </w:t>
      </w:r>
      <w:r w:rsidR="00C83C66" w:rsidRPr="00341045">
        <w:rPr>
          <w:rFonts w:ascii="Tahoma" w:hAnsi="Tahoma" w:cs="Tahoma"/>
          <w:color w:val="333333"/>
          <w:sz w:val="18"/>
          <w:szCs w:val="18"/>
          <w:lang w:val="fr-FR"/>
        </w:rPr>
        <w:t>dans une fonction d’</w:t>
      </w:r>
      <w:r w:rsidR="00DD7ACA" w:rsidRPr="00341045">
        <w:rPr>
          <w:rFonts w:ascii="Tahoma" w:hAnsi="Tahoma" w:cs="Tahoma"/>
          <w:color w:val="333333"/>
          <w:sz w:val="18"/>
          <w:szCs w:val="18"/>
          <w:lang w:val="fr-FR"/>
        </w:rPr>
        <w:t>enseignement du FLE et</w:t>
      </w:r>
      <w:r w:rsidR="00C83C66" w:rsidRPr="00341045">
        <w:rPr>
          <w:rFonts w:ascii="Tahoma" w:hAnsi="Tahoma" w:cs="Tahoma"/>
          <w:color w:val="333333"/>
          <w:sz w:val="18"/>
          <w:szCs w:val="18"/>
          <w:lang w:val="fr-FR"/>
        </w:rPr>
        <w:t>/ou</w:t>
      </w:r>
      <w:r w:rsidR="00DD7ACA" w:rsidRPr="00341045">
        <w:rPr>
          <w:rFonts w:ascii="Tahoma" w:hAnsi="Tahoma" w:cs="Tahoma"/>
          <w:color w:val="333333"/>
          <w:sz w:val="18"/>
          <w:szCs w:val="18"/>
          <w:lang w:val="fr-FR"/>
        </w:rPr>
        <w:t xml:space="preserve"> de la littérature </w:t>
      </w:r>
      <w:r w:rsidR="00202B93" w:rsidRPr="00341045">
        <w:rPr>
          <w:rFonts w:ascii="Tahoma" w:hAnsi="Tahoma" w:cs="Tahoma"/>
          <w:color w:val="333333"/>
          <w:sz w:val="18"/>
          <w:szCs w:val="18"/>
          <w:lang w:val="fr-FR"/>
        </w:rPr>
        <w:t xml:space="preserve">francophone de Belgique </w:t>
      </w:r>
      <w:r w:rsidR="00DD7ACA" w:rsidRPr="00341045">
        <w:rPr>
          <w:rFonts w:ascii="Tahoma" w:hAnsi="Tahoma" w:cs="Tahoma"/>
          <w:color w:val="333333"/>
          <w:sz w:val="18"/>
          <w:szCs w:val="18"/>
          <w:lang w:val="fr-FR"/>
        </w:rPr>
        <w:t xml:space="preserve">au niveau supérieur </w:t>
      </w:r>
      <w:r w:rsidR="00C83C66" w:rsidRPr="00341045">
        <w:rPr>
          <w:rFonts w:ascii="Tahoma" w:hAnsi="Tahoma" w:cs="Tahoma"/>
          <w:color w:val="333333"/>
          <w:sz w:val="18"/>
          <w:szCs w:val="18"/>
          <w:lang w:val="fr-FR"/>
        </w:rPr>
        <w:t xml:space="preserve">de l’enseignement universitaire et/ou secondaire </w:t>
      </w:r>
      <w:r w:rsidR="00DD7ACA" w:rsidRPr="00341045">
        <w:rPr>
          <w:rFonts w:ascii="Tahoma" w:hAnsi="Tahoma" w:cs="Tahoma"/>
          <w:color w:val="333333"/>
          <w:sz w:val="18"/>
          <w:szCs w:val="18"/>
          <w:lang w:val="fr-FR"/>
        </w:rPr>
        <w:t>dans un contexte international et de promotion institutionnelle/culturelle à l’étranger, d’au minimum 7 heures/se</w:t>
      </w:r>
      <w:r w:rsidR="0095602B" w:rsidRPr="00341045">
        <w:rPr>
          <w:rFonts w:ascii="Tahoma" w:hAnsi="Tahoma" w:cs="Tahoma"/>
          <w:color w:val="333333"/>
          <w:sz w:val="18"/>
          <w:szCs w:val="18"/>
          <w:lang w:val="fr-FR"/>
        </w:rPr>
        <w:t>maine attestée par tout document probant</w:t>
      </w:r>
      <w:r w:rsidR="00DD7ACA" w:rsidRPr="00341045">
        <w:rPr>
          <w:rFonts w:ascii="Tahoma" w:hAnsi="Tahoma" w:cs="Tahoma"/>
          <w:color w:val="333333"/>
          <w:sz w:val="18"/>
          <w:szCs w:val="18"/>
          <w:lang w:val="fr-FR"/>
        </w:rPr>
        <w:t> ;</w:t>
      </w:r>
    </w:p>
    <w:p w:rsidR="00502CB1" w:rsidRPr="00341045" w:rsidRDefault="00947BC2" w:rsidP="00341045">
      <w:pPr>
        <w:pStyle w:val="Paragraphedeliste"/>
        <w:numPr>
          <w:ilvl w:val="0"/>
          <w:numId w:val="20"/>
        </w:numPr>
        <w:spacing w:before="100" w:beforeAutospacing="1" w:after="100" w:afterAutospacing="1" w:line="360" w:lineRule="atLeast"/>
        <w:jc w:val="both"/>
        <w:rPr>
          <w:rFonts w:ascii="Tahoma" w:hAnsi="Tahoma" w:cs="Tahoma"/>
          <w:color w:val="333333"/>
          <w:sz w:val="18"/>
          <w:szCs w:val="18"/>
          <w:lang w:val="fr-FR"/>
        </w:rPr>
      </w:pPr>
      <w:r w:rsidRPr="00341045">
        <w:rPr>
          <w:rFonts w:ascii="Tahoma" w:hAnsi="Tahoma" w:cs="Tahoma"/>
          <w:color w:val="333333"/>
          <w:sz w:val="18"/>
          <w:szCs w:val="18"/>
          <w:lang w:val="fr-FR"/>
        </w:rPr>
        <w:t>ê</w:t>
      </w:r>
      <w:r w:rsidR="00502CB1" w:rsidRPr="00341045">
        <w:rPr>
          <w:rFonts w:ascii="Tahoma" w:hAnsi="Tahoma" w:cs="Tahoma"/>
          <w:color w:val="333333"/>
          <w:sz w:val="18"/>
          <w:szCs w:val="18"/>
          <w:lang w:val="fr-FR"/>
        </w:rPr>
        <w:t>tre de bonne conduite et de bonne moralité</w:t>
      </w:r>
      <w:r w:rsidR="00CF243E" w:rsidRPr="00341045">
        <w:rPr>
          <w:rFonts w:ascii="Tahoma" w:hAnsi="Tahoma" w:cs="Tahoma"/>
          <w:color w:val="333333"/>
          <w:sz w:val="18"/>
          <w:szCs w:val="18"/>
          <w:lang w:val="fr-FR"/>
        </w:rPr>
        <w:t> ;</w:t>
      </w:r>
      <w:r w:rsidR="00502CB1" w:rsidRPr="00341045">
        <w:rPr>
          <w:rFonts w:ascii="Tahoma" w:hAnsi="Tahoma" w:cs="Tahoma"/>
          <w:color w:val="333333"/>
          <w:sz w:val="18"/>
          <w:szCs w:val="18"/>
          <w:lang w:val="fr-FR"/>
        </w:rPr>
        <w:t xml:space="preserve">  </w:t>
      </w:r>
    </w:p>
    <w:p w:rsidR="00502CB1" w:rsidRPr="00341045" w:rsidRDefault="00947BC2" w:rsidP="00341045">
      <w:pPr>
        <w:pStyle w:val="Paragraphedeliste"/>
        <w:numPr>
          <w:ilvl w:val="0"/>
          <w:numId w:val="20"/>
        </w:numPr>
        <w:spacing w:before="100" w:beforeAutospacing="1" w:after="100" w:afterAutospacing="1" w:line="360" w:lineRule="atLeast"/>
        <w:jc w:val="both"/>
        <w:rPr>
          <w:rFonts w:ascii="Tahoma" w:hAnsi="Tahoma" w:cs="Tahoma"/>
          <w:color w:val="333333"/>
          <w:sz w:val="18"/>
          <w:szCs w:val="18"/>
          <w:lang w:val="fr-FR"/>
        </w:rPr>
      </w:pPr>
      <w:r w:rsidRPr="00341045">
        <w:rPr>
          <w:rFonts w:ascii="Tahoma" w:hAnsi="Tahoma" w:cs="Tahoma"/>
          <w:color w:val="333333"/>
          <w:sz w:val="18"/>
          <w:szCs w:val="18"/>
          <w:lang w:val="fr-FR"/>
        </w:rPr>
        <w:t>j</w:t>
      </w:r>
      <w:r w:rsidR="00502CB1" w:rsidRPr="00341045">
        <w:rPr>
          <w:rFonts w:ascii="Tahoma" w:hAnsi="Tahoma" w:cs="Tahoma"/>
          <w:color w:val="333333"/>
          <w:sz w:val="18"/>
          <w:szCs w:val="18"/>
          <w:lang w:val="fr-FR"/>
        </w:rPr>
        <w:t>ouir des droits civils et politiques</w:t>
      </w:r>
      <w:r w:rsidR="00CF243E" w:rsidRPr="00341045">
        <w:rPr>
          <w:rFonts w:ascii="Tahoma" w:hAnsi="Tahoma" w:cs="Tahoma"/>
          <w:color w:val="333333"/>
          <w:sz w:val="18"/>
          <w:szCs w:val="18"/>
          <w:lang w:val="fr-FR"/>
        </w:rPr>
        <w:t> ;</w:t>
      </w:r>
    </w:p>
    <w:p w:rsidR="00D02176" w:rsidRPr="00712ABA" w:rsidRDefault="00947BC2" w:rsidP="00D02176">
      <w:pPr>
        <w:pStyle w:val="Paragraphedeliste"/>
        <w:numPr>
          <w:ilvl w:val="0"/>
          <w:numId w:val="20"/>
        </w:numPr>
        <w:spacing w:before="100" w:beforeAutospacing="1" w:after="100" w:afterAutospacing="1" w:line="360" w:lineRule="atLeast"/>
        <w:jc w:val="both"/>
        <w:rPr>
          <w:rFonts w:ascii="Tahoma" w:hAnsi="Tahoma" w:cs="Tahoma"/>
          <w:color w:val="333333"/>
          <w:sz w:val="18"/>
          <w:szCs w:val="18"/>
          <w:lang w:val="fr-FR"/>
        </w:rPr>
      </w:pPr>
      <w:r w:rsidRPr="00712ABA">
        <w:rPr>
          <w:rFonts w:ascii="Tahoma" w:hAnsi="Tahoma" w:cs="Tahoma"/>
          <w:color w:val="333333"/>
          <w:sz w:val="18"/>
          <w:szCs w:val="18"/>
          <w:lang w:val="fr-FR"/>
        </w:rPr>
        <w:t>p</w:t>
      </w:r>
      <w:r w:rsidR="00502CB1" w:rsidRPr="00712ABA">
        <w:rPr>
          <w:rFonts w:ascii="Tahoma" w:hAnsi="Tahoma" w:cs="Tahoma"/>
          <w:color w:val="333333"/>
          <w:sz w:val="18"/>
          <w:szCs w:val="18"/>
          <w:lang w:val="fr-FR"/>
        </w:rPr>
        <w:t>osséder les aptitudes requises pour la fonction</w:t>
      </w:r>
      <w:r w:rsidR="00CF243E" w:rsidRPr="00712ABA">
        <w:rPr>
          <w:rFonts w:ascii="Tahoma" w:hAnsi="Tahoma" w:cs="Tahoma"/>
          <w:color w:val="333333"/>
          <w:sz w:val="18"/>
          <w:szCs w:val="18"/>
          <w:lang w:val="fr-FR"/>
        </w:rPr>
        <w:t>.</w:t>
      </w:r>
      <w:r w:rsidR="00502CB1" w:rsidRPr="00712ABA">
        <w:rPr>
          <w:rFonts w:ascii="Tahoma" w:hAnsi="Tahoma" w:cs="Tahoma"/>
          <w:color w:val="333333"/>
          <w:sz w:val="18"/>
          <w:szCs w:val="18"/>
          <w:lang w:val="fr-FR"/>
        </w:rPr>
        <w:t xml:space="preserve"> </w:t>
      </w:r>
    </w:p>
    <w:p w:rsidR="00502CB1" w:rsidRPr="00D02176" w:rsidRDefault="00502CB1" w:rsidP="00E47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60" w:lineRule="atLeast"/>
        <w:rPr>
          <w:rFonts w:ascii="Tahoma" w:eastAsia="Times New Roman" w:hAnsi="Tahoma" w:cs="Tahoma"/>
          <w:b/>
          <w:bCs/>
          <w:sz w:val="20"/>
          <w:szCs w:val="20"/>
          <w:lang w:val="fr-FR" w:eastAsia="fr-BE"/>
        </w:rPr>
      </w:pPr>
      <w:r w:rsidRPr="00D02176">
        <w:rPr>
          <w:rFonts w:ascii="Tahoma" w:eastAsia="Times New Roman" w:hAnsi="Tahoma" w:cs="Tahoma"/>
          <w:b/>
          <w:sz w:val="20"/>
          <w:szCs w:val="20"/>
          <w:lang w:val="fr-FR" w:eastAsia="fr-BE"/>
        </w:rPr>
        <w:t> </w:t>
      </w:r>
      <w:r w:rsidRPr="00D02176">
        <w:rPr>
          <w:rFonts w:ascii="Tahoma" w:eastAsia="Times New Roman" w:hAnsi="Tahoma" w:cs="Tahoma"/>
          <w:b/>
          <w:bCs/>
          <w:sz w:val="20"/>
          <w:szCs w:val="20"/>
          <w:lang w:val="fr-FR" w:eastAsia="fr-BE"/>
        </w:rPr>
        <w:t>Description de la fonction</w:t>
      </w:r>
    </w:p>
    <w:p w:rsidR="00BF4E91" w:rsidRPr="000756A0" w:rsidRDefault="000756A0" w:rsidP="00BF4E91">
      <w:pPr>
        <w:spacing w:before="100" w:beforeAutospacing="1" w:after="100" w:afterAutospacing="1" w:line="360" w:lineRule="atLeast"/>
        <w:rPr>
          <w:rFonts w:ascii="Tahoma" w:eastAsia="Times New Roman" w:hAnsi="Tahoma" w:cs="Tahoma"/>
          <w:bCs/>
          <w:sz w:val="18"/>
          <w:szCs w:val="18"/>
          <w:lang w:eastAsia="fr-BE"/>
        </w:rPr>
      </w:pPr>
      <w:r w:rsidRPr="000756A0">
        <w:rPr>
          <w:rFonts w:ascii="Tahoma" w:eastAsia="Times New Roman" w:hAnsi="Tahoma" w:cs="Tahoma"/>
          <w:bCs/>
          <w:sz w:val="18"/>
          <w:szCs w:val="18"/>
          <w:lang w:eastAsia="fr-BE"/>
        </w:rPr>
        <w:t>Le réseau des Attaché</w:t>
      </w:r>
      <w:r w:rsidR="00872CAE">
        <w:rPr>
          <w:rFonts w:ascii="Tahoma" w:eastAsia="Times New Roman" w:hAnsi="Tahoma" w:cs="Tahoma"/>
          <w:bCs/>
          <w:sz w:val="18"/>
          <w:szCs w:val="18"/>
          <w:lang w:eastAsia="fr-BE"/>
        </w:rPr>
        <w:t>(e)</w:t>
      </w:r>
      <w:r w:rsidRPr="000756A0">
        <w:rPr>
          <w:rFonts w:ascii="Tahoma" w:eastAsia="Times New Roman" w:hAnsi="Tahoma" w:cs="Tahoma"/>
          <w:bCs/>
          <w:sz w:val="18"/>
          <w:szCs w:val="18"/>
          <w:lang w:eastAsia="fr-BE"/>
        </w:rPr>
        <w:t>s</w:t>
      </w:r>
      <w:r w:rsidR="00BF4E91" w:rsidRPr="000756A0">
        <w:rPr>
          <w:rFonts w:ascii="Tahoma" w:eastAsia="Times New Roman" w:hAnsi="Tahoma" w:cs="Tahoma"/>
          <w:bCs/>
          <w:sz w:val="18"/>
          <w:szCs w:val="18"/>
          <w:lang w:eastAsia="fr-BE"/>
        </w:rPr>
        <w:t xml:space="preserve"> de liaison académique et culturelle (ALAC) constitue le service extérieur de WBI, lié prioritairement aux domaines de la culture et de l’académique.</w:t>
      </w:r>
    </w:p>
    <w:p w:rsidR="00BF4E91" w:rsidRDefault="00BF4E91" w:rsidP="00BF4E91">
      <w:pPr>
        <w:spacing w:before="100" w:beforeAutospacing="1" w:after="100" w:afterAutospacing="1" w:line="360" w:lineRule="atLeast"/>
        <w:rPr>
          <w:rFonts w:ascii="Tahoma" w:eastAsia="Times New Roman" w:hAnsi="Tahoma" w:cs="Tahoma"/>
          <w:bCs/>
          <w:sz w:val="18"/>
          <w:szCs w:val="18"/>
          <w:lang w:eastAsia="fr-BE"/>
        </w:rPr>
      </w:pPr>
      <w:r w:rsidRPr="000756A0">
        <w:rPr>
          <w:rFonts w:ascii="Tahoma" w:eastAsia="Times New Roman" w:hAnsi="Tahoma" w:cs="Tahoma"/>
          <w:bCs/>
          <w:sz w:val="18"/>
          <w:szCs w:val="18"/>
          <w:lang w:eastAsia="fr-BE"/>
        </w:rPr>
        <w:t>La m</w:t>
      </w:r>
      <w:r w:rsidR="002F3CDE">
        <w:rPr>
          <w:rFonts w:ascii="Tahoma" w:eastAsia="Times New Roman" w:hAnsi="Tahoma" w:cs="Tahoma"/>
          <w:bCs/>
          <w:sz w:val="18"/>
          <w:szCs w:val="18"/>
          <w:lang w:eastAsia="fr-BE"/>
        </w:rPr>
        <w:t xml:space="preserve">ission de l’ALAC </w:t>
      </w:r>
      <w:r w:rsidR="00872CAE">
        <w:rPr>
          <w:rFonts w:ascii="Tahoma" w:eastAsia="Times New Roman" w:hAnsi="Tahoma" w:cs="Tahoma"/>
          <w:bCs/>
          <w:sz w:val="18"/>
          <w:szCs w:val="18"/>
          <w:lang w:eastAsia="fr-BE"/>
        </w:rPr>
        <w:t xml:space="preserve">se conçoit autour de deux axes : </w:t>
      </w:r>
      <w:r w:rsidR="002F3CDE">
        <w:rPr>
          <w:rFonts w:ascii="Tahoma" w:eastAsia="Times New Roman" w:hAnsi="Tahoma" w:cs="Tahoma"/>
          <w:bCs/>
          <w:sz w:val="18"/>
          <w:szCs w:val="18"/>
          <w:lang w:eastAsia="fr-BE"/>
        </w:rPr>
        <w:t xml:space="preserve"> l</w:t>
      </w:r>
      <w:r w:rsidRPr="000756A0">
        <w:rPr>
          <w:rFonts w:ascii="Tahoma" w:eastAsia="Times New Roman" w:hAnsi="Tahoma" w:cs="Tahoma"/>
          <w:bCs/>
          <w:sz w:val="18"/>
          <w:szCs w:val="18"/>
          <w:lang w:eastAsia="fr-BE"/>
        </w:rPr>
        <w:t>e premier, centré sur l’axe académique et le second</w:t>
      </w:r>
      <w:r w:rsidR="00872CAE">
        <w:rPr>
          <w:rFonts w:ascii="Tahoma" w:eastAsia="Times New Roman" w:hAnsi="Tahoma" w:cs="Tahoma"/>
          <w:bCs/>
          <w:sz w:val="18"/>
          <w:szCs w:val="18"/>
          <w:lang w:eastAsia="fr-BE"/>
        </w:rPr>
        <w:t>,</w:t>
      </w:r>
      <w:r w:rsidRPr="000756A0">
        <w:rPr>
          <w:rFonts w:ascii="Tahoma" w:eastAsia="Times New Roman" w:hAnsi="Tahoma" w:cs="Tahoma"/>
          <w:bCs/>
          <w:sz w:val="18"/>
          <w:szCs w:val="18"/>
          <w:lang w:eastAsia="fr-BE"/>
        </w:rPr>
        <w:t xml:space="preserve"> sur l’axe culturel avec un  tronc commun</w:t>
      </w:r>
      <w:r w:rsidR="00872CAE">
        <w:rPr>
          <w:rFonts w:ascii="Tahoma" w:eastAsia="Times New Roman" w:hAnsi="Tahoma" w:cs="Tahoma"/>
          <w:bCs/>
          <w:sz w:val="18"/>
          <w:szCs w:val="18"/>
          <w:lang w:eastAsia="fr-BE"/>
        </w:rPr>
        <w:t xml:space="preserve"> qui consiste en</w:t>
      </w:r>
      <w:r w:rsidRPr="000756A0">
        <w:rPr>
          <w:rFonts w:ascii="Tahoma" w:eastAsia="Times New Roman" w:hAnsi="Tahoma" w:cs="Tahoma"/>
          <w:bCs/>
          <w:sz w:val="18"/>
          <w:szCs w:val="18"/>
          <w:lang w:eastAsia="fr-BE"/>
        </w:rPr>
        <w:t xml:space="preserve"> la défense d</w:t>
      </w:r>
      <w:r w:rsidR="00872CAE">
        <w:rPr>
          <w:rFonts w:ascii="Tahoma" w:eastAsia="Times New Roman" w:hAnsi="Tahoma" w:cs="Tahoma"/>
          <w:bCs/>
          <w:sz w:val="18"/>
          <w:szCs w:val="18"/>
          <w:lang w:eastAsia="fr-BE"/>
        </w:rPr>
        <w:t>es valeurs et la promotion de</w:t>
      </w:r>
      <w:r w:rsidRPr="000756A0">
        <w:rPr>
          <w:rFonts w:ascii="Tahoma" w:eastAsia="Times New Roman" w:hAnsi="Tahoma" w:cs="Tahoma"/>
          <w:bCs/>
          <w:sz w:val="18"/>
          <w:szCs w:val="18"/>
          <w:lang w:eastAsia="fr-BE"/>
        </w:rPr>
        <w:t>s opérateurs de Wallonie-Bruxelles avec, comme vecteur</w:t>
      </w:r>
      <w:r w:rsidR="000756A0" w:rsidRPr="000756A0">
        <w:rPr>
          <w:rFonts w:ascii="Tahoma" w:eastAsia="Times New Roman" w:hAnsi="Tahoma" w:cs="Tahoma"/>
          <w:bCs/>
          <w:sz w:val="18"/>
          <w:szCs w:val="18"/>
          <w:lang w:eastAsia="fr-BE"/>
        </w:rPr>
        <w:t xml:space="preserve"> principal</w:t>
      </w:r>
      <w:r w:rsidRPr="000756A0">
        <w:rPr>
          <w:rFonts w:ascii="Tahoma" w:eastAsia="Times New Roman" w:hAnsi="Tahoma" w:cs="Tahoma"/>
          <w:bCs/>
          <w:sz w:val="18"/>
          <w:szCs w:val="18"/>
          <w:lang w:eastAsia="fr-BE"/>
        </w:rPr>
        <w:t xml:space="preserve">, la langue française. </w:t>
      </w:r>
    </w:p>
    <w:p w:rsidR="00502CB1" w:rsidRPr="000756A0" w:rsidRDefault="00502CB1" w:rsidP="00712ABA">
      <w:pPr>
        <w:spacing w:before="100" w:beforeAutospacing="1" w:after="100" w:afterAutospacing="1" w:line="360" w:lineRule="atLeast"/>
        <w:jc w:val="both"/>
        <w:rPr>
          <w:rFonts w:ascii="Tahoma" w:eastAsia="Times New Roman" w:hAnsi="Tahoma" w:cs="Tahoma"/>
          <w:b/>
          <w:color w:val="333333"/>
          <w:sz w:val="18"/>
          <w:szCs w:val="18"/>
          <w:lang w:val="fr-FR" w:eastAsia="fr-BE"/>
        </w:rPr>
      </w:pPr>
      <w:r w:rsidRPr="000756A0">
        <w:rPr>
          <w:rFonts w:ascii="Tahoma" w:eastAsia="Times New Roman" w:hAnsi="Tahoma" w:cs="Tahoma"/>
          <w:b/>
          <w:color w:val="333333"/>
          <w:sz w:val="18"/>
          <w:szCs w:val="18"/>
          <w:u w:val="single"/>
          <w:lang w:val="fr-FR" w:eastAsia="fr-BE"/>
        </w:rPr>
        <w:lastRenderedPageBreak/>
        <w:t>Mission spécifique</w:t>
      </w:r>
      <w:r w:rsidRPr="000756A0">
        <w:rPr>
          <w:rFonts w:ascii="Tahoma" w:eastAsia="Times New Roman" w:hAnsi="Tahoma" w:cs="Tahoma"/>
          <w:b/>
          <w:color w:val="333333"/>
          <w:sz w:val="18"/>
          <w:szCs w:val="18"/>
          <w:lang w:val="fr-FR" w:eastAsia="fr-BE"/>
        </w:rPr>
        <w:t xml:space="preserve"> :</w:t>
      </w:r>
    </w:p>
    <w:p w:rsidR="00502CB1" w:rsidRPr="00E471CF" w:rsidRDefault="00947BC2" w:rsidP="00712ABA">
      <w:pPr>
        <w:pStyle w:val="Paragraphedeliste"/>
        <w:numPr>
          <w:ilvl w:val="0"/>
          <w:numId w:val="13"/>
        </w:numPr>
        <w:spacing w:before="100" w:beforeAutospacing="1" w:after="100" w:afterAutospacing="1" w:line="360" w:lineRule="atLeast"/>
        <w:jc w:val="both"/>
        <w:rPr>
          <w:rFonts w:ascii="Tahoma" w:hAnsi="Tahoma" w:cs="Tahoma"/>
          <w:color w:val="333333"/>
          <w:sz w:val="18"/>
          <w:szCs w:val="18"/>
          <w:lang w:val="fr-FR"/>
        </w:rPr>
      </w:pPr>
      <w:r w:rsidRPr="00E471CF">
        <w:rPr>
          <w:rFonts w:ascii="Tahoma" w:hAnsi="Tahoma" w:cs="Tahoma"/>
          <w:color w:val="333333"/>
          <w:sz w:val="18"/>
          <w:szCs w:val="18"/>
          <w:lang w:val="fr-FR"/>
        </w:rPr>
        <w:t>e</w:t>
      </w:r>
      <w:r w:rsidR="00DD7ACA" w:rsidRPr="00E471CF">
        <w:rPr>
          <w:rFonts w:ascii="Tahoma" w:hAnsi="Tahoma" w:cs="Tahoma"/>
          <w:color w:val="333333"/>
          <w:sz w:val="18"/>
          <w:szCs w:val="18"/>
          <w:lang w:val="fr-FR"/>
        </w:rPr>
        <w:t>nseigner le français langue étrangère et la littérature francophone de Belgique dans des universités étrangères, partenaires de WBI ;</w:t>
      </w:r>
      <w:r w:rsidR="00502CB1" w:rsidRPr="00E471CF">
        <w:rPr>
          <w:rFonts w:ascii="Tahoma" w:hAnsi="Tahoma" w:cs="Tahoma"/>
          <w:color w:val="333333"/>
          <w:sz w:val="18"/>
          <w:szCs w:val="18"/>
          <w:lang w:val="fr-FR"/>
        </w:rPr>
        <w:t xml:space="preserve"> </w:t>
      </w:r>
    </w:p>
    <w:p w:rsidR="003A4F04" w:rsidRPr="00E471CF" w:rsidRDefault="00872CAE" w:rsidP="00712ABA">
      <w:pPr>
        <w:pStyle w:val="Paragraphedeliste"/>
        <w:numPr>
          <w:ilvl w:val="0"/>
          <w:numId w:val="13"/>
        </w:numPr>
        <w:spacing w:before="100" w:beforeAutospacing="1" w:after="100" w:afterAutospacing="1" w:line="360" w:lineRule="atLeast"/>
        <w:jc w:val="both"/>
        <w:rPr>
          <w:rFonts w:ascii="Tahoma" w:hAnsi="Tahoma" w:cs="Tahoma"/>
          <w:color w:val="333333"/>
          <w:sz w:val="18"/>
          <w:szCs w:val="18"/>
        </w:rPr>
      </w:pPr>
      <w:r w:rsidRPr="00E471CF">
        <w:rPr>
          <w:rFonts w:ascii="Tahoma" w:hAnsi="Tahoma" w:cs="Tahoma"/>
          <w:color w:val="333333"/>
          <w:sz w:val="18"/>
          <w:szCs w:val="18"/>
        </w:rPr>
        <w:t xml:space="preserve">promouvoir </w:t>
      </w:r>
      <w:r w:rsidR="003A4F04" w:rsidRPr="00E471CF">
        <w:rPr>
          <w:rFonts w:ascii="Tahoma" w:hAnsi="Tahoma" w:cs="Tahoma"/>
          <w:color w:val="333333"/>
          <w:sz w:val="18"/>
          <w:szCs w:val="18"/>
        </w:rPr>
        <w:t>Wallonie-Bruxelles en tant que collectivité publique ;</w:t>
      </w:r>
    </w:p>
    <w:p w:rsidR="000756A0" w:rsidRPr="00E471CF" w:rsidRDefault="000756A0" w:rsidP="00712ABA">
      <w:pPr>
        <w:pStyle w:val="Paragraphedeliste"/>
        <w:numPr>
          <w:ilvl w:val="0"/>
          <w:numId w:val="13"/>
        </w:numPr>
        <w:spacing w:before="100" w:beforeAutospacing="1" w:after="100" w:afterAutospacing="1" w:line="360" w:lineRule="atLeast"/>
        <w:jc w:val="both"/>
        <w:rPr>
          <w:rFonts w:ascii="Tahoma" w:hAnsi="Tahoma" w:cs="Tahoma"/>
          <w:color w:val="333333"/>
          <w:sz w:val="18"/>
          <w:szCs w:val="18"/>
        </w:rPr>
      </w:pPr>
      <w:r w:rsidRPr="00E471CF">
        <w:rPr>
          <w:rFonts w:ascii="Tahoma" w:hAnsi="Tahoma" w:cs="Tahoma"/>
          <w:color w:val="333333"/>
          <w:sz w:val="18"/>
          <w:szCs w:val="18"/>
        </w:rPr>
        <w:t>promouvoir les opé</w:t>
      </w:r>
      <w:r w:rsidR="00872CAE" w:rsidRPr="00E471CF">
        <w:rPr>
          <w:rFonts w:ascii="Tahoma" w:hAnsi="Tahoma" w:cs="Tahoma"/>
          <w:color w:val="333333"/>
          <w:sz w:val="18"/>
          <w:szCs w:val="18"/>
        </w:rPr>
        <w:t xml:space="preserve">rateurs culturels de </w:t>
      </w:r>
      <w:r w:rsidRPr="00E471CF">
        <w:rPr>
          <w:rFonts w:ascii="Tahoma" w:hAnsi="Tahoma" w:cs="Tahoma"/>
          <w:color w:val="333333"/>
          <w:sz w:val="18"/>
          <w:szCs w:val="18"/>
        </w:rPr>
        <w:t>Wallonie-Bruxelles et organiser et/ou apporter sa collaboration à des événements culturels visant la promotion de ceux-ci dans le pays d’affectation ;</w:t>
      </w:r>
    </w:p>
    <w:p w:rsidR="003A4F04" w:rsidRPr="00E471CF" w:rsidRDefault="003A4F04" w:rsidP="00712ABA">
      <w:pPr>
        <w:pStyle w:val="Paragraphedeliste"/>
        <w:numPr>
          <w:ilvl w:val="0"/>
          <w:numId w:val="13"/>
        </w:numPr>
        <w:spacing w:before="100" w:beforeAutospacing="1" w:after="100" w:afterAutospacing="1" w:line="360" w:lineRule="atLeast"/>
        <w:jc w:val="both"/>
        <w:rPr>
          <w:rFonts w:ascii="Tahoma" w:hAnsi="Tahoma" w:cs="Tahoma"/>
          <w:color w:val="333333"/>
          <w:sz w:val="18"/>
          <w:szCs w:val="18"/>
        </w:rPr>
      </w:pPr>
      <w:r w:rsidRPr="00E471CF">
        <w:rPr>
          <w:rFonts w:ascii="Tahoma" w:hAnsi="Tahoma" w:cs="Tahoma"/>
          <w:color w:val="333333"/>
          <w:sz w:val="18"/>
          <w:szCs w:val="18"/>
        </w:rPr>
        <w:t>promouvoir les établissements d’enseignement supérieur de la Fédération Wallonie-Bruxelles et stimuler les relations de ceux-ci avec</w:t>
      </w:r>
      <w:r w:rsidR="000756A0" w:rsidRPr="00E471CF">
        <w:rPr>
          <w:rFonts w:ascii="Tahoma" w:hAnsi="Tahoma" w:cs="Tahoma"/>
          <w:color w:val="333333"/>
          <w:sz w:val="18"/>
          <w:szCs w:val="18"/>
        </w:rPr>
        <w:t xml:space="preserve"> les EES du pays d’affectation.</w:t>
      </w:r>
    </w:p>
    <w:p w:rsidR="00502CB1" w:rsidRPr="000756A0" w:rsidRDefault="00502CB1" w:rsidP="00502CB1">
      <w:pPr>
        <w:spacing w:before="100" w:beforeAutospacing="1" w:after="100" w:afterAutospacing="1" w:line="360" w:lineRule="atLeast"/>
        <w:rPr>
          <w:rFonts w:ascii="Tahoma" w:eastAsia="Times New Roman" w:hAnsi="Tahoma" w:cs="Tahoma"/>
          <w:b/>
          <w:color w:val="333333"/>
          <w:sz w:val="18"/>
          <w:szCs w:val="18"/>
          <w:lang w:val="fr-FR" w:eastAsia="fr-BE"/>
        </w:rPr>
      </w:pPr>
      <w:proofErr w:type="spellStart"/>
      <w:r w:rsidRPr="000756A0">
        <w:rPr>
          <w:rFonts w:ascii="Tahoma" w:eastAsia="Times New Roman" w:hAnsi="Tahoma" w:cs="Tahoma"/>
          <w:b/>
          <w:color w:val="333333"/>
          <w:sz w:val="18"/>
          <w:szCs w:val="18"/>
          <w:u w:val="single"/>
          <w:lang w:val="fr-FR" w:eastAsia="fr-BE"/>
        </w:rPr>
        <w:t>Délivrables</w:t>
      </w:r>
      <w:proofErr w:type="spellEnd"/>
      <w:r w:rsidRPr="000756A0">
        <w:rPr>
          <w:rFonts w:ascii="Tahoma" w:eastAsia="Times New Roman" w:hAnsi="Tahoma" w:cs="Tahoma"/>
          <w:b/>
          <w:color w:val="333333"/>
          <w:sz w:val="18"/>
          <w:szCs w:val="18"/>
          <w:lang w:val="fr-FR" w:eastAsia="fr-BE"/>
        </w:rPr>
        <w:t xml:space="preserve"> :</w:t>
      </w:r>
    </w:p>
    <w:p w:rsidR="007F31BD" w:rsidRPr="00E471CF" w:rsidRDefault="0095602B" w:rsidP="00712ABA">
      <w:pPr>
        <w:pStyle w:val="Paragraphedeliste"/>
        <w:numPr>
          <w:ilvl w:val="0"/>
          <w:numId w:val="14"/>
        </w:numPr>
        <w:spacing w:before="100" w:beforeAutospacing="1" w:after="100" w:afterAutospacing="1" w:line="360" w:lineRule="atLeast"/>
        <w:jc w:val="both"/>
        <w:rPr>
          <w:rFonts w:ascii="Tahoma" w:hAnsi="Tahoma" w:cs="Tahoma"/>
          <w:color w:val="333333"/>
          <w:sz w:val="18"/>
          <w:szCs w:val="18"/>
          <w:lang w:val="fr-FR"/>
        </w:rPr>
      </w:pPr>
      <w:r w:rsidRPr="00E471CF">
        <w:rPr>
          <w:rFonts w:ascii="Tahoma" w:hAnsi="Tahoma" w:cs="Tahoma"/>
          <w:color w:val="333333"/>
          <w:sz w:val="18"/>
          <w:szCs w:val="18"/>
          <w:lang w:val="fr-FR"/>
        </w:rPr>
        <w:t>Rapports</w:t>
      </w:r>
      <w:r w:rsidR="007F31BD" w:rsidRPr="00E471CF">
        <w:rPr>
          <w:rFonts w:ascii="Tahoma" w:hAnsi="Tahoma" w:cs="Tahoma"/>
          <w:color w:val="333333"/>
          <w:sz w:val="18"/>
          <w:szCs w:val="18"/>
          <w:lang w:val="fr-FR"/>
        </w:rPr>
        <w:t> ;</w:t>
      </w:r>
    </w:p>
    <w:p w:rsidR="00502CB1" w:rsidRPr="00E471CF" w:rsidRDefault="00502CB1" w:rsidP="00712ABA">
      <w:pPr>
        <w:pStyle w:val="Paragraphedeliste"/>
        <w:numPr>
          <w:ilvl w:val="0"/>
          <w:numId w:val="14"/>
        </w:numPr>
        <w:spacing w:before="100" w:beforeAutospacing="1" w:after="100" w:afterAutospacing="1" w:line="360" w:lineRule="atLeast"/>
        <w:jc w:val="both"/>
        <w:rPr>
          <w:rFonts w:ascii="Tahoma" w:hAnsi="Tahoma" w:cs="Tahoma"/>
          <w:color w:val="333333"/>
          <w:sz w:val="18"/>
          <w:szCs w:val="18"/>
          <w:lang w:val="fr-FR"/>
        </w:rPr>
      </w:pPr>
      <w:r w:rsidRPr="00E471CF">
        <w:rPr>
          <w:rFonts w:ascii="Tahoma" w:hAnsi="Tahoma" w:cs="Tahoma"/>
          <w:color w:val="333333"/>
          <w:sz w:val="18"/>
          <w:szCs w:val="18"/>
          <w:lang w:val="fr-FR"/>
        </w:rPr>
        <w:t>Projets de notes thématiques à destina</w:t>
      </w:r>
      <w:r w:rsidR="00947BC2" w:rsidRPr="00E471CF">
        <w:rPr>
          <w:rFonts w:ascii="Tahoma" w:hAnsi="Tahoma" w:cs="Tahoma"/>
          <w:color w:val="333333"/>
          <w:sz w:val="18"/>
          <w:szCs w:val="18"/>
          <w:lang w:val="fr-FR"/>
        </w:rPr>
        <w:t>tion du siège ;</w:t>
      </w:r>
    </w:p>
    <w:p w:rsidR="00502CB1" w:rsidRPr="00E471CF" w:rsidRDefault="00947BC2" w:rsidP="00712ABA">
      <w:pPr>
        <w:pStyle w:val="Paragraphedeliste"/>
        <w:numPr>
          <w:ilvl w:val="0"/>
          <w:numId w:val="14"/>
        </w:numPr>
        <w:spacing w:before="100" w:beforeAutospacing="1" w:after="100" w:afterAutospacing="1" w:line="360" w:lineRule="atLeast"/>
        <w:jc w:val="both"/>
        <w:rPr>
          <w:rFonts w:ascii="Tahoma" w:hAnsi="Tahoma" w:cs="Tahoma"/>
          <w:color w:val="333333"/>
          <w:sz w:val="18"/>
          <w:szCs w:val="18"/>
          <w:lang w:val="fr-FR"/>
        </w:rPr>
      </w:pPr>
      <w:r w:rsidRPr="00E471CF">
        <w:rPr>
          <w:rFonts w:ascii="Tahoma" w:hAnsi="Tahoma" w:cs="Tahoma"/>
          <w:color w:val="333333"/>
          <w:sz w:val="18"/>
          <w:szCs w:val="18"/>
          <w:lang w:val="fr-FR"/>
        </w:rPr>
        <w:t>n</w:t>
      </w:r>
      <w:r w:rsidR="00502CB1" w:rsidRPr="00E471CF">
        <w:rPr>
          <w:rFonts w:ascii="Tahoma" w:hAnsi="Tahoma" w:cs="Tahoma"/>
          <w:color w:val="333333"/>
          <w:sz w:val="18"/>
          <w:szCs w:val="18"/>
          <w:lang w:val="fr-FR"/>
        </w:rPr>
        <w:t>otes internes et tableaux de bord</w:t>
      </w:r>
      <w:r w:rsidR="005863C8" w:rsidRPr="00E471CF">
        <w:rPr>
          <w:rFonts w:ascii="Tahoma" w:hAnsi="Tahoma" w:cs="Tahoma"/>
          <w:color w:val="333333"/>
          <w:sz w:val="18"/>
          <w:szCs w:val="18"/>
          <w:lang w:val="fr-FR"/>
        </w:rPr>
        <w:t> ;</w:t>
      </w:r>
    </w:p>
    <w:p w:rsidR="00502CB1" w:rsidRPr="00E471CF" w:rsidRDefault="00947BC2" w:rsidP="00712ABA">
      <w:pPr>
        <w:pStyle w:val="Paragraphedeliste"/>
        <w:numPr>
          <w:ilvl w:val="0"/>
          <w:numId w:val="14"/>
        </w:numPr>
        <w:spacing w:before="100" w:beforeAutospacing="1" w:after="100" w:afterAutospacing="1" w:line="360" w:lineRule="atLeast"/>
        <w:jc w:val="both"/>
        <w:rPr>
          <w:rFonts w:ascii="Tahoma" w:hAnsi="Tahoma" w:cs="Tahoma"/>
          <w:color w:val="333333"/>
          <w:sz w:val="18"/>
          <w:szCs w:val="18"/>
          <w:lang w:val="fr-FR"/>
        </w:rPr>
      </w:pPr>
      <w:r w:rsidRPr="00E471CF">
        <w:rPr>
          <w:rFonts w:ascii="Tahoma" w:hAnsi="Tahoma" w:cs="Tahoma"/>
          <w:color w:val="333333"/>
          <w:sz w:val="18"/>
          <w:szCs w:val="18"/>
          <w:lang w:val="fr-FR"/>
        </w:rPr>
        <w:t>f</w:t>
      </w:r>
      <w:r w:rsidR="00502CB1" w:rsidRPr="00E471CF">
        <w:rPr>
          <w:rFonts w:ascii="Tahoma" w:hAnsi="Tahoma" w:cs="Tahoma"/>
          <w:color w:val="333333"/>
          <w:sz w:val="18"/>
          <w:szCs w:val="18"/>
          <w:lang w:val="fr-FR"/>
        </w:rPr>
        <w:t xml:space="preserve">iches de projets relatives au suivi des objectifs </w:t>
      </w:r>
      <w:r w:rsidR="00872CAE" w:rsidRPr="00E471CF">
        <w:rPr>
          <w:rFonts w:ascii="Tahoma" w:hAnsi="Tahoma" w:cs="Tahoma"/>
          <w:color w:val="333333"/>
          <w:sz w:val="18"/>
          <w:szCs w:val="18"/>
          <w:lang w:val="fr-FR"/>
        </w:rPr>
        <w:t>et missions de WBI (comprenant notamment les aspects organisationnels et budgétaires) ;</w:t>
      </w:r>
    </w:p>
    <w:p w:rsidR="00502CB1" w:rsidRPr="00E471CF" w:rsidRDefault="00947BC2" w:rsidP="00712ABA">
      <w:pPr>
        <w:pStyle w:val="Paragraphedeliste"/>
        <w:numPr>
          <w:ilvl w:val="0"/>
          <w:numId w:val="14"/>
        </w:numPr>
        <w:spacing w:before="100" w:beforeAutospacing="1" w:after="100" w:afterAutospacing="1" w:line="360" w:lineRule="atLeast"/>
        <w:jc w:val="both"/>
        <w:rPr>
          <w:rFonts w:ascii="Tahoma" w:hAnsi="Tahoma" w:cs="Tahoma"/>
          <w:color w:val="333333"/>
          <w:sz w:val="18"/>
          <w:szCs w:val="18"/>
          <w:lang w:val="fr-FR"/>
        </w:rPr>
      </w:pPr>
      <w:r w:rsidRPr="00E471CF">
        <w:rPr>
          <w:rFonts w:ascii="Tahoma" w:hAnsi="Tahoma" w:cs="Tahoma"/>
          <w:color w:val="333333"/>
          <w:sz w:val="18"/>
          <w:szCs w:val="18"/>
          <w:lang w:val="fr-FR"/>
        </w:rPr>
        <w:t>p</w:t>
      </w:r>
      <w:r w:rsidR="00502CB1" w:rsidRPr="00E471CF">
        <w:rPr>
          <w:rFonts w:ascii="Tahoma" w:hAnsi="Tahoma" w:cs="Tahoma"/>
          <w:color w:val="333333"/>
          <w:sz w:val="18"/>
          <w:szCs w:val="18"/>
          <w:lang w:val="fr-FR"/>
        </w:rPr>
        <w:t>lan média annuel</w:t>
      </w:r>
      <w:r w:rsidR="005863C8" w:rsidRPr="00E471CF">
        <w:rPr>
          <w:rFonts w:ascii="Tahoma" w:hAnsi="Tahoma" w:cs="Tahoma"/>
          <w:color w:val="333333"/>
          <w:sz w:val="18"/>
          <w:szCs w:val="18"/>
          <w:lang w:val="fr-FR"/>
        </w:rPr>
        <w:t> ;</w:t>
      </w:r>
    </w:p>
    <w:p w:rsidR="00502CB1" w:rsidRDefault="00947BC2" w:rsidP="00712ABA">
      <w:pPr>
        <w:pStyle w:val="Paragraphedeliste"/>
        <w:numPr>
          <w:ilvl w:val="0"/>
          <w:numId w:val="14"/>
        </w:numPr>
        <w:spacing w:before="100" w:beforeAutospacing="1" w:after="100" w:afterAutospacing="1" w:line="360" w:lineRule="atLeast"/>
        <w:jc w:val="both"/>
        <w:rPr>
          <w:rFonts w:ascii="Tahoma" w:hAnsi="Tahoma" w:cs="Tahoma"/>
          <w:color w:val="333333"/>
          <w:sz w:val="18"/>
          <w:szCs w:val="18"/>
          <w:lang w:val="fr-FR"/>
        </w:rPr>
      </w:pPr>
      <w:r w:rsidRPr="00E471CF">
        <w:rPr>
          <w:rFonts w:ascii="Tahoma" w:hAnsi="Tahoma" w:cs="Tahoma"/>
          <w:color w:val="333333"/>
          <w:sz w:val="18"/>
          <w:szCs w:val="18"/>
          <w:lang w:val="fr-FR"/>
        </w:rPr>
        <w:t>a</w:t>
      </w:r>
      <w:r w:rsidR="00502CB1" w:rsidRPr="00E471CF">
        <w:rPr>
          <w:rFonts w:ascii="Tahoma" w:hAnsi="Tahoma" w:cs="Tahoma"/>
          <w:color w:val="333333"/>
          <w:sz w:val="18"/>
          <w:szCs w:val="18"/>
          <w:lang w:val="fr-FR"/>
        </w:rPr>
        <w:t xml:space="preserve">ctes </w:t>
      </w:r>
      <w:r w:rsidR="00F11606" w:rsidRPr="00E471CF">
        <w:rPr>
          <w:rFonts w:ascii="Tahoma" w:hAnsi="Tahoma" w:cs="Tahoma"/>
          <w:color w:val="333333"/>
          <w:sz w:val="18"/>
          <w:szCs w:val="18"/>
          <w:lang w:val="fr-FR"/>
        </w:rPr>
        <w:t>administratifs dans l</w:t>
      </w:r>
      <w:r w:rsidR="007F31BD" w:rsidRPr="00E471CF">
        <w:rPr>
          <w:rFonts w:ascii="Tahoma" w:hAnsi="Tahoma" w:cs="Tahoma"/>
          <w:color w:val="333333"/>
          <w:sz w:val="18"/>
          <w:szCs w:val="18"/>
          <w:lang w:val="fr-FR"/>
        </w:rPr>
        <w:t>a sphère ré</w:t>
      </w:r>
      <w:r w:rsidR="00502CB1" w:rsidRPr="00E471CF">
        <w:rPr>
          <w:rFonts w:ascii="Tahoma" w:hAnsi="Tahoma" w:cs="Tahoma"/>
          <w:color w:val="333333"/>
          <w:sz w:val="18"/>
          <w:szCs w:val="18"/>
          <w:lang w:val="fr-FR"/>
        </w:rPr>
        <w:t>glementaire</w:t>
      </w:r>
      <w:r w:rsidR="00E471CF" w:rsidRPr="00E471CF">
        <w:rPr>
          <w:rFonts w:ascii="Tahoma" w:hAnsi="Tahoma" w:cs="Tahoma"/>
          <w:color w:val="333333"/>
          <w:sz w:val="18"/>
          <w:szCs w:val="18"/>
          <w:lang w:val="fr-FR"/>
        </w:rPr>
        <w:t>.</w:t>
      </w:r>
    </w:p>
    <w:p w:rsidR="00732425" w:rsidRPr="00E471CF" w:rsidRDefault="00732425" w:rsidP="00732425">
      <w:pPr>
        <w:pStyle w:val="Paragraphedeliste"/>
        <w:spacing w:before="100" w:beforeAutospacing="1" w:after="100" w:afterAutospacing="1" w:line="360" w:lineRule="atLeast"/>
        <w:ind w:left="360"/>
        <w:rPr>
          <w:rFonts w:ascii="Tahoma" w:hAnsi="Tahoma" w:cs="Tahoma"/>
          <w:color w:val="333333"/>
          <w:sz w:val="18"/>
          <w:szCs w:val="18"/>
          <w:lang w:val="fr-FR"/>
        </w:rPr>
      </w:pPr>
    </w:p>
    <w:p w:rsidR="00502CB1" w:rsidRPr="00D02176" w:rsidRDefault="00502CB1" w:rsidP="00166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60" w:lineRule="atLeast"/>
        <w:rPr>
          <w:rFonts w:eastAsia="Times New Roman" w:cs="Tahoma"/>
          <w:b/>
          <w:bCs/>
          <w:sz w:val="24"/>
          <w:szCs w:val="24"/>
          <w:lang w:val="fr-FR" w:eastAsia="fr-BE"/>
        </w:rPr>
      </w:pPr>
      <w:r w:rsidRPr="00D02176">
        <w:rPr>
          <w:rFonts w:ascii="Tahoma" w:eastAsia="Times New Roman" w:hAnsi="Tahoma" w:cs="Tahoma"/>
          <w:b/>
          <w:sz w:val="24"/>
          <w:szCs w:val="24"/>
          <w:lang w:val="fr-FR" w:eastAsia="fr-BE"/>
        </w:rPr>
        <w:t> </w:t>
      </w:r>
      <w:r w:rsidRPr="00D02176">
        <w:rPr>
          <w:rFonts w:eastAsia="Times New Roman" w:cs="Tahoma"/>
          <w:b/>
          <w:bCs/>
          <w:sz w:val="24"/>
          <w:szCs w:val="24"/>
          <w:lang w:val="fr-FR" w:eastAsia="fr-BE"/>
        </w:rPr>
        <w:t>Connaissances</w:t>
      </w:r>
    </w:p>
    <w:p w:rsidR="00502CB1" w:rsidRPr="000756A0" w:rsidRDefault="00502CB1" w:rsidP="00502CB1">
      <w:pPr>
        <w:spacing w:before="100" w:beforeAutospacing="1" w:after="100" w:afterAutospacing="1" w:line="360" w:lineRule="atLeast"/>
        <w:rPr>
          <w:rFonts w:ascii="Tahoma" w:eastAsia="Times New Roman" w:hAnsi="Tahoma" w:cs="Tahoma"/>
          <w:b/>
          <w:color w:val="333333"/>
          <w:sz w:val="18"/>
          <w:szCs w:val="18"/>
          <w:lang w:val="fr-FR" w:eastAsia="fr-BE"/>
        </w:rPr>
      </w:pPr>
      <w:r w:rsidRPr="000756A0">
        <w:rPr>
          <w:rFonts w:ascii="Tahoma" w:eastAsia="Times New Roman" w:hAnsi="Tahoma" w:cs="Tahoma"/>
          <w:b/>
          <w:color w:val="333333"/>
          <w:sz w:val="18"/>
          <w:szCs w:val="18"/>
          <w:u w:val="single"/>
          <w:lang w:val="fr-FR" w:eastAsia="fr-BE"/>
        </w:rPr>
        <w:t>Compétences génériques</w:t>
      </w:r>
      <w:r w:rsidRPr="000756A0">
        <w:rPr>
          <w:rFonts w:ascii="Tahoma" w:eastAsia="Times New Roman" w:hAnsi="Tahoma" w:cs="Tahoma"/>
          <w:b/>
          <w:color w:val="333333"/>
          <w:sz w:val="18"/>
          <w:szCs w:val="18"/>
          <w:lang w:val="fr-FR" w:eastAsia="fr-BE"/>
        </w:rPr>
        <w:t xml:space="preserve"> :</w:t>
      </w:r>
    </w:p>
    <w:p w:rsidR="00502CB1" w:rsidRPr="00E471CF" w:rsidRDefault="00502CB1" w:rsidP="00712ABA">
      <w:pPr>
        <w:pStyle w:val="Paragraphedeliste"/>
        <w:numPr>
          <w:ilvl w:val="0"/>
          <w:numId w:val="15"/>
        </w:numPr>
        <w:spacing w:before="100" w:beforeAutospacing="1" w:after="100" w:afterAutospacing="1" w:line="360" w:lineRule="atLeast"/>
        <w:jc w:val="both"/>
        <w:rPr>
          <w:rFonts w:ascii="Tahoma" w:hAnsi="Tahoma" w:cs="Tahoma"/>
          <w:color w:val="333333"/>
          <w:sz w:val="18"/>
          <w:szCs w:val="18"/>
          <w:lang w:val="fr-FR"/>
        </w:rPr>
      </w:pPr>
      <w:r w:rsidRPr="00E471CF">
        <w:rPr>
          <w:rFonts w:ascii="Tahoma" w:hAnsi="Tahoma" w:cs="Tahoma"/>
          <w:color w:val="333333"/>
          <w:sz w:val="18"/>
          <w:szCs w:val="18"/>
          <w:lang w:val="fr-FR"/>
        </w:rPr>
        <w:t>traduction d'objectifs politiques en objectifs stratégiques et opérationnels ;</w:t>
      </w:r>
    </w:p>
    <w:p w:rsidR="00502CB1" w:rsidRPr="00E471CF" w:rsidRDefault="00502CB1" w:rsidP="00712ABA">
      <w:pPr>
        <w:pStyle w:val="Paragraphedeliste"/>
        <w:numPr>
          <w:ilvl w:val="0"/>
          <w:numId w:val="15"/>
        </w:numPr>
        <w:spacing w:before="100" w:beforeAutospacing="1" w:after="100" w:afterAutospacing="1" w:line="360" w:lineRule="atLeast"/>
        <w:jc w:val="both"/>
        <w:rPr>
          <w:rFonts w:ascii="Tahoma" w:hAnsi="Tahoma" w:cs="Tahoma"/>
          <w:color w:val="333333"/>
          <w:sz w:val="18"/>
          <w:szCs w:val="18"/>
          <w:lang w:val="fr-FR"/>
        </w:rPr>
      </w:pPr>
      <w:r w:rsidRPr="00E471CF">
        <w:rPr>
          <w:rFonts w:ascii="Tahoma" w:hAnsi="Tahoma" w:cs="Tahoma"/>
          <w:color w:val="333333"/>
          <w:sz w:val="18"/>
          <w:szCs w:val="18"/>
          <w:lang w:val="fr-FR"/>
        </w:rPr>
        <w:t>mise en place d'indicateurs de réalisation des objectifs et capacité d’évaluer sur cette base les effets de s</w:t>
      </w:r>
      <w:r w:rsidR="00341045">
        <w:rPr>
          <w:rFonts w:ascii="Tahoma" w:hAnsi="Tahoma" w:cs="Tahoma"/>
          <w:color w:val="333333"/>
          <w:sz w:val="18"/>
          <w:szCs w:val="18"/>
          <w:lang w:val="fr-FR"/>
        </w:rPr>
        <w:t>on action ;</w:t>
      </w:r>
    </w:p>
    <w:p w:rsidR="00502CB1" w:rsidRPr="00E471CF" w:rsidRDefault="00502CB1" w:rsidP="00712ABA">
      <w:pPr>
        <w:pStyle w:val="Paragraphedeliste"/>
        <w:numPr>
          <w:ilvl w:val="0"/>
          <w:numId w:val="15"/>
        </w:numPr>
        <w:spacing w:before="100" w:beforeAutospacing="1" w:after="100" w:afterAutospacing="1" w:line="360" w:lineRule="atLeast"/>
        <w:jc w:val="both"/>
        <w:rPr>
          <w:rFonts w:ascii="Tahoma" w:hAnsi="Tahoma" w:cs="Tahoma"/>
          <w:color w:val="333333"/>
          <w:sz w:val="18"/>
          <w:szCs w:val="18"/>
          <w:lang w:val="fr-FR"/>
        </w:rPr>
      </w:pPr>
      <w:r w:rsidRPr="00E471CF">
        <w:rPr>
          <w:rFonts w:ascii="Tahoma" w:hAnsi="Tahoma" w:cs="Tahoma"/>
          <w:color w:val="333333"/>
          <w:sz w:val="18"/>
          <w:szCs w:val="18"/>
          <w:lang w:val="fr-FR"/>
        </w:rPr>
        <w:t>prise de décisions et de responsabilités ;</w:t>
      </w:r>
    </w:p>
    <w:p w:rsidR="00502CB1" w:rsidRPr="00E471CF" w:rsidRDefault="00502CB1" w:rsidP="00712ABA">
      <w:pPr>
        <w:pStyle w:val="Paragraphedeliste"/>
        <w:numPr>
          <w:ilvl w:val="0"/>
          <w:numId w:val="15"/>
        </w:numPr>
        <w:spacing w:before="100" w:beforeAutospacing="1" w:after="100" w:afterAutospacing="1" w:line="360" w:lineRule="atLeast"/>
        <w:jc w:val="both"/>
        <w:rPr>
          <w:rFonts w:ascii="Tahoma" w:hAnsi="Tahoma" w:cs="Tahoma"/>
          <w:color w:val="333333"/>
          <w:sz w:val="18"/>
          <w:szCs w:val="18"/>
          <w:lang w:val="fr-FR"/>
        </w:rPr>
      </w:pPr>
      <w:r w:rsidRPr="00E471CF">
        <w:rPr>
          <w:rFonts w:ascii="Tahoma" w:hAnsi="Tahoma" w:cs="Tahoma"/>
          <w:color w:val="333333"/>
          <w:sz w:val="18"/>
          <w:szCs w:val="18"/>
          <w:lang w:val="fr-FR"/>
        </w:rPr>
        <w:t>méthodologie de suivi des décisions adoptées ;</w:t>
      </w:r>
    </w:p>
    <w:p w:rsidR="00502CB1" w:rsidRPr="00E471CF" w:rsidRDefault="00502CB1" w:rsidP="00712ABA">
      <w:pPr>
        <w:pStyle w:val="Paragraphedeliste"/>
        <w:numPr>
          <w:ilvl w:val="0"/>
          <w:numId w:val="15"/>
        </w:numPr>
        <w:spacing w:before="100" w:beforeAutospacing="1" w:after="100" w:afterAutospacing="1" w:line="360" w:lineRule="atLeast"/>
        <w:jc w:val="both"/>
        <w:rPr>
          <w:rFonts w:ascii="Tahoma" w:hAnsi="Tahoma" w:cs="Tahoma"/>
          <w:color w:val="333333"/>
          <w:sz w:val="18"/>
          <w:szCs w:val="18"/>
          <w:lang w:val="fr-FR"/>
        </w:rPr>
      </w:pPr>
      <w:r w:rsidRPr="00E471CF">
        <w:rPr>
          <w:rFonts w:ascii="Tahoma" w:hAnsi="Tahoma" w:cs="Tahoma"/>
          <w:color w:val="333333"/>
          <w:sz w:val="18"/>
          <w:szCs w:val="18"/>
          <w:lang w:val="fr-FR"/>
        </w:rPr>
        <w:t>maîtrise et gestion du stress ;</w:t>
      </w:r>
    </w:p>
    <w:p w:rsidR="00502CB1" w:rsidRPr="00E471CF" w:rsidRDefault="00502CB1" w:rsidP="00712ABA">
      <w:pPr>
        <w:pStyle w:val="Paragraphedeliste"/>
        <w:numPr>
          <w:ilvl w:val="0"/>
          <w:numId w:val="15"/>
        </w:numPr>
        <w:spacing w:before="100" w:beforeAutospacing="1" w:after="100" w:afterAutospacing="1" w:line="360" w:lineRule="atLeast"/>
        <w:jc w:val="both"/>
        <w:rPr>
          <w:rFonts w:ascii="Tahoma" w:hAnsi="Tahoma" w:cs="Tahoma"/>
          <w:color w:val="333333"/>
          <w:sz w:val="18"/>
          <w:szCs w:val="18"/>
          <w:lang w:val="fr-FR"/>
        </w:rPr>
      </w:pPr>
      <w:r w:rsidRPr="00E471CF">
        <w:rPr>
          <w:rFonts w:ascii="Tahoma" w:hAnsi="Tahoma" w:cs="Tahoma"/>
          <w:color w:val="333333"/>
          <w:sz w:val="18"/>
          <w:szCs w:val="18"/>
          <w:lang w:val="fr-FR"/>
        </w:rPr>
        <w:t>capacité de persuasion et de négociation ;</w:t>
      </w:r>
    </w:p>
    <w:p w:rsidR="00502CB1" w:rsidRPr="00E471CF" w:rsidRDefault="00E471CF" w:rsidP="00712ABA">
      <w:pPr>
        <w:pStyle w:val="Paragraphedeliste"/>
        <w:numPr>
          <w:ilvl w:val="0"/>
          <w:numId w:val="15"/>
        </w:numPr>
        <w:spacing w:before="100" w:beforeAutospacing="1" w:after="100" w:afterAutospacing="1" w:line="360" w:lineRule="atLeast"/>
        <w:jc w:val="both"/>
        <w:rPr>
          <w:rFonts w:ascii="Tahoma" w:hAnsi="Tahoma" w:cs="Tahoma"/>
          <w:color w:val="333333"/>
          <w:sz w:val="18"/>
          <w:szCs w:val="18"/>
          <w:lang w:val="fr-FR"/>
        </w:rPr>
      </w:pPr>
      <w:r w:rsidRPr="00E471CF">
        <w:rPr>
          <w:rFonts w:ascii="Tahoma" w:hAnsi="Tahoma" w:cs="Tahoma"/>
          <w:color w:val="333333"/>
          <w:sz w:val="18"/>
          <w:szCs w:val="18"/>
          <w:lang w:val="fr-FR"/>
        </w:rPr>
        <w:t xml:space="preserve">communication tant </w:t>
      </w:r>
      <w:r w:rsidR="00502CB1" w:rsidRPr="00E471CF">
        <w:rPr>
          <w:rFonts w:ascii="Tahoma" w:hAnsi="Tahoma" w:cs="Tahoma"/>
          <w:color w:val="333333"/>
          <w:sz w:val="18"/>
          <w:szCs w:val="18"/>
          <w:lang w:val="fr-FR"/>
        </w:rPr>
        <w:t xml:space="preserve">écrite </w:t>
      </w:r>
      <w:r w:rsidRPr="00E471CF">
        <w:rPr>
          <w:rFonts w:ascii="Tahoma" w:hAnsi="Tahoma" w:cs="Tahoma"/>
          <w:color w:val="333333"/>
          <w:sz w:val="18"/>
          <w:szCs w:val="18"/>
          <w:lang w:val="fr-FR"/>
        </w:rPr>
        <w:t>qu’orale claire et précise</w:t>
      </w:r>
      <w:r w:rsidR="00502CB1" w:rsidRPr="00E471CF">
        <w:rPr>
          <w:rFonts w:ascii="Tahoma" w:hAnsi="Tahoma" w:cs="Tahoma"/>
          <w:color w:val="333333"/>
          <w:sz w:val="18"/>
          <w:szCs w:val="18"/>
          <w:lang w:val="fr-FR"/>
        </w:rPr>
        <w:t xml:space="preserve"> ;</w:t>
      </w:r>
    </w:p>
    <w:p w:rsidR="00502CB1" w:rsidRPr="00E471CF" w:rsidRDefault="00502CB1" w:rsidP="00712ABA">
      <w:pPr>
        <w:pStyle w:val="Paragraphedeliste"/>
        <w:numPr>
          <w:ilvl w:val="0"/>
          <w:numId w:val="15"/>
        </w:numPr>
        <w:spacing w:before="100" w:beforeAutospacing="1" w:after="100" w:afterAutospacing="1" w:line="360" w:lineRule="atLeast"/>
        <w:jc w:val="both"/>
        <w:rPr>
          <w:rFonts w:ascii="Tahoma" w:hAnsi="Tahoma" w:cs="Tahoma"/>
          <w:color w:val="333333"/>
          <w:sz w:val="18"/>
          <w:szCs w:val="18"/>
          <w:lang w:val="fr-FR"/>
        </w:rPr>
      </w:pPr>
      <w:r w:rsidRPr="00E471CF">
        <w:rPr>
          <w:rFonts w:ascii="Tahoma" w:hAnsi="Tahoma" w:cs="Tahoma"/>
          <w:color w:val="333333"/>
          <w:sz w:val="18"/>
          <w:szCs w:val="18"/>
          <w:lang w:val="fr-FR"/>
        </w:rPr>
        <w:t xml:space="preserve">créativité, flexibilité, proactivité, sens de l’adaptation </w:t>
      </w:r>
      <w:r w:rsidR="00E471CF" w:rsidRPr="00E471CF">
        <w:rPr>
          <w:rFonts w:ascii="Tahoma" w:hAnsi="Tahoma" w:cs="Tahoma"/>
          <w:color w:val="333333"/>
          <w:sz w:val="18"/>
          <w:szCs w:val="18"/>
          <w:lang w:val="fr-FR"/>
        </w:rPr>
        <w:t>et de l’innovation.</w:t>
      </w:r>
    </w:p>
    <w:p w:rsidR="00502CB1" w:rsidRPr="000756A0" w:rsidRDefault="00502CB1" w:rsidP="00502CB1">
      <w:pPr>
        <w:spacing w:before="100" w:beforeAutospacing="1" w:after="100" w:afterAutospacing="1" w:line="360" w:lineRule="atLeast"/>
        <w:rPr>
          <w:rFonts w:ascii="Tahoma" w:eastAsia="Times New Roman" w:hAnsi="Tahoma" w:cs="Tahoma"/>
          <w:b/>
          <w:color w:val="333333"/>
          <w:sz w:val="18"/>
          <w:szCs w:val="18"/>
          <w:lang w:val="fr-FR" w:eastAsia="fr-BE"/>
        </w:rPr>
      </w:pPr>
      <w:r w:rsidRPr="000756A0">
        <w:rPr>
          <w:rFonts w:ascii="Tahoma" w:eastAsia="Times New Roman" w:hAnsi="Tahoma" w:cs="Tahoma"/>
          <w:b/>
          <w:color w:val="333333"/>
          <w:sz w:val="18"/>
          <w:szCs w:val="18"/>
          <w:u w:val="single"/>
          <w:lang w:val="fr-FR" w:eastAsia="fr-BE"/>
        </w:rPr>
        <w:t>Compétences spécifiques</w:t>
      </w:r>
      <w:r w:rsidRPr="000756A0">
        <w:rPr>
          <w:rFonts w:ascii="Tahoma" w:eastAsia="Times New Roman" w:hAnsi="Tahoma" w:cs="Tahoma"/>
          <w:b/>
          <w:color w:val="333333"/>
          <w:sz w:val="18"/>
          <w:szCs w:val="18"/>
          <w:lang w:val="fr-FR" w:eastAsia="fr-BE"/>
        </w:rPr>
        <w:t xml:space="preserve"> :</w:t>
      </w:r>
    </w:p>
    <w:p w:rsidR="0095602B" w:rsidRPr="00E471CF" w:rsidRDefault="0095602B" w:rsidP="00712ABA">
      <w:pPr>
        <w:pStyle w:val="Paragraphedeliste"/>
        <w:numPr>
          <w:ilvl w:val="0"/>
          <w:numId w:val="16"/>
        </w:numPr>
        <w:spacing w:before="100" w:beforeAutospacing="1" w:after="100" w:afterAutospacing="1" w:line="360" w:lineRule="atLeast"/>
        <w:jc w:val="both"/>
        <w:rPr>
          <w:rFonts w:ascii="Tahoma" w:hAnsi="Tahoma" w:cs="Tahoma"/>
          <w:color w:val="333333"/>
          <w:sz w:val="18"/>
          <w:szCs w:val="18"/>
          <w:lang w:val="fr-FR"/>
        </w:rPr>
      </w:pPr>
      <w:r w:rsidRPr="00E471CF">
        <w:rPr>
          <w:rFonts w:ascii="Tahoma" w:hAnsi="Tahoma" w:cs="Tahoma"/>
          <w:color w:val="333333"/>
          <w:sz w:val="18"/>
          <w:szCs w:val="18"/>
          <w:lang w:val="fr-FR"/>
        </w:rPr>
        <w:t xml:space="preserve">capacité </w:t>
      </w:r>
      <w:r w:rsidR="002F3CDE" w:rsidRPr="00E471CF">
        <w:rPr>
          <w:rFonts w:ascii="Tahoma" w:hAnsi="Tahoma" w:cs="Tahoma"/>
          <w:color w:val="333333"/>
          <w:sz w:val="18"/>
          <w:szCs w:val="18"/>
          <w:lang w:val="fr-FR"/>
        </w:rPr>
        <w:t xml:space="preserve">avérée </w:t>
      </w:r>
      <w:r w:rsidRPr="00E471CF">
        <w:rPr>
          <w:rFonts w:ascii="Tahoma" w:hAnsi="Tahoma" w:cs="Tahoma"/>
          <w:color w:val="333333"/>
          <w:sz w:val="18"/>
          <w:szCs w:val="18"/>
          <w:lang w:val="fr-FR"/>
        </w:rPr>
        <w:t>à enseigner le FLE et la littérature francophone de Belgique ;</w:t>
      </w:r>
    </w:p>
    <w:p w:rsidR="0095602B" w:rsidRPr="00E471CF" w:rsidRDefault="0095602B" w:rsidP="00712ABA">
      <w:pPr>
        <w:pStyle w:val="Paragraphedeliste"/>
        <w:numPr>
          <w:ilvl w:val="0"/>
          <w:numId w:val="16"/>
        </w:numPr>
        <w:spacing w:before="100" w:beforeAutospacing="1" w:after="100" w:afterAutospacing="1" w:line="360" w:lineRule="atLeast"/>
        <w:jc w:val="both"/>
        <w:rPr>
          <w:rFonts w:ascii="Tahoma" w:hAnsi="Tahoma" w:cs="Tahoma"/>
          <w:color w:val="333333"/>
          <w:sz w:val="18"/>
          <w:szCs w:val="18"/>
          <w:lang w:val="fr-FR"/>
        </w:rPr>
      </w:pPr>
      <w:r w:rsidRPr="00E471CF">
        <w:rPr>
          <w:rFonts w:ascii="Tahoma" w:hAnsi="Tahoma" w:cs="Tahoma"/>
          <w:color w:val="333333"/>
          <w:sz w:val="18"/>
          <w:szCs w:val="18"/>
          <w:lang w:val="fr-FR"/>
        </w:rPr>
        <w:t>maîtrise parfaite de la langue française tant à l’oral qu’à l’écrit ;</w:t>
      </w:r>
    </w:p>
    <w:p w:rsidR="00502CB1" w:rsidRPr="00E471CF" w:rsidRDefault="00CF243E" w:rsidP="00712ABA">
      <w:pPr>
        <w:pStyle w:val="Paragraphedeliste"/>
        <w:numPr>
          <w:ilvl w:val="0"/>
          <w:numId w:val="16"/>
        </w:numPr>
        <w:spacing w:before="100" w:beforeAutospacing="1" w:after="100" w:afterAutospacing="1" w:line="360" w:lineRule="atLeast"/>
        <w:jc w:val="both"/>
        <w:rPr>
          <w:rFonts w:ascii="Tahoma" w:hAnsi="Tahoma" w:cs="Tahoma"/>
          <w:color w:val="333333"/>
          <w:sz w:val="18"/>
          <w:szCs w:val="18"/>
          <w:lang w:val="fr-FR"/>
        </w:rPr>
      </w:pPr>
      <w:r w:rsidRPr="00E471CF">
        <w:rPr>
          <w:rFonts w:ascii="Tahoma" w:hAnsi="Tahoma" w:cs="Tahoma"/>
          <w:color w:val="333333"/>
          <w:sz w:val="18"/>
          <w:szCs w:val="18"/>
        </w:rPr>
        <w:t>t</w:t>
      </w:r>
      <w:proofErr w:type="spellStart"/>
      <w:r w:rsidRPr="00E471CF">
        <w:rPr>
          <w:rFonts w:ascii="Tahoma" w:hAnsi="Tahoma" w:cs="Tahoma"/>
          <w:color w:val="333333"/>
          <w:sz w:val="18"/>
          <w:szCs w:val="18"/>
          <w:lang w:val="fr-FR"/>
        </w:rPr>
        <w:t>rès</w:t>
      </w:r>
      <w:proofErr w:type="spellEnd"/>
      <w:r w:rsidRPr="00E471CF">
        <w:rPr>
          <w:rFonts w:ascii="Tahoma" w:hAnsi="Tahoma" w:cs="Tahoma"/>
          <w:color w:val="333333"/>
          <w:sz w:val="18"/>
          <w:szCs w:val="18"/>
          <w:lang w:val="fr-FR"/>
        </w:rPr>
        <w:t xml:space="preserve"> bonne connaissance des opéra</w:t>
      </w:r>
      <w:r w:rsidR="002D00ED">
        <w:rPr>
          <w:rFonts w:ascii="Tahoma" w:hAnsi="Tahoma" w:cs="Tahoma"/>
          <w:color w:val="333333"/>
          <w:sz w:val="18"/>
          <w:szCs w:val="18"/>
          <w:lang w:val="fr-FR"/>
        </w:rPr>
        <w:t>teurs culturels de</w:t>
      </w:r>
      <w:r w:rsidRPr="00E471CF">
        <w:rPr>
          <w:rFonts w:ascii="Tahoma" w:hAnsi="Tahoma" w:cs="Tahoma"/>
          <w:color w:val="333333"/>
          <w:sz w:val="18"/>
          <w:szCs w:val="18"/>
          <w:lang w:val="fr-FR"/>
        </w:rPr>
        <w:t xml:space="preserve"> Wallonie-Bruxelles ;</w:t>
      </w:r>
    </w:p>
    <w:p w:rsidR="00502CB1" w:rsidRPr="00E471CF" w:rsidRDefault="00502CB1" w:rsidP="00341045">
      <w:pPr>
        <w:pStyle w:val="Paragraphedeliste"/>
        <w:numPr>
          <w:ilvl w:val="0"/>
          <w:numId w:val="16"/>
        </w:numPr>
        <w:spacing w:before="100" w:beforeAutospacing="1" w:after="100" w:afterAutospacing="1" w:line="360" w:lineRule="atLeast"/>
        <w:jc w:val="both"/>
        <w:rPr>
          <w:rFonts w:ascii="Tahoma" w:hAnsi="Tahoma" w:cs="Tahoma"/>
          <w:color w:val="333333"/>
          <w:sz w:val="18"/>
          <w:szCs w:val="18"/>
          <w:lang w:val="fr-FR"/>
        </w:rPr>
      </w:pPr>
      <w:r w:rsidRPr="00E471CF">
        <w:rPr>
          <w:rFonts w:ascii="Tahoma" w:hAnsi="Tahoma" w:cs="Tahoma"/>
          <w:color w:val="333333"/>
          <w:sz w:val="18"/>
          <w:szCs w:val="18"/>
          <w:lang w:val="fr-FR"/>
        </w:rPr>
        <w:lastRenderedPageBreak/>
        <w:t>connaissance des relations internationales de la Wallonie, de la Fédération Wal</w:t>
      </w:r>
      <w:r w:rsidR="00E471CF">
        <w:rPr>
          <w:rFonts w:ascii="Tahoma" w:hAnsi="Tahoma" w:cs="Tahoma"/>
          <w:color w:val="333333"/>
          <w:sz w:val="18"/>
          <w:szCs w:val="18"/>
          <w:lang w:val="fr-FR"/>
        </w:rPr>
        <w:t>lonie-Bruxelle</w:t>
      </w:r>
      <w:r w:rsidR="00341045">
        <w:rPr>
          <w:rFonts w:ascii="Tahoma" w:hAnsi="Tahoma" w:cs="Tahoma"/>
          <w:color w:val="333333"/>
          <w:sz w:val="18"/>
          <w:szCs w:val="18"/>
          <w:lang w:val="fr-FR"/>
        </w:rPr>
        <w:t>s et de la COCOF ;</w:t>
      </w:r>
    </w:p>
    <w:p w:rsidR="00502CB1" w:rsidRPr="00E471CF" w:rsidRDefault="00395E7E" w:rsidP="00E471CF">
      <w:pPr>
        <w:pStyle w:val="Paragraphedeliste"/>
        <w:numPr>
          <w:ilvl w:val="0"/>
          <w:numId w:val="16"/>
        </w:numPr>
        <w:spacing w:before="100" w:beforeAutospacing="1" w:after="100" w:afterAutospacing="1" w:line="360" w:lineRule="atLeast"/>
        <w:rPr>
          <w:rFonts w:ascii="Tahoma" w:hAnsi="Tahoma" w:cs="Tahoma"/>
          <w:color w:val="333333"/>
          <w:sz w:val="18"/>
          <w:szCs w:val="18"/>
          <w:lang w:val="fr-FR"/>
        </w:rPr>
      </w:pPr>
      <w:r w:rsidRPr="00E471CF">
        <w:rPr>
          <w:rFonts w:ascii="Tahoma" w:hAnsi="Tahoma" w:cs="Tahoma"/>
          <w:color w:val="333333"/>
          <w:sz w:val="18"/>
          <w:szCs w:val="18"/>
          <w:lang w:val="fr-FR"/>
        </w:rPr>
        <w:t>b</w:t>
      </w:r>
      <w:r w:rsidR="00502CB1" w:rsidRPr="00E471CF">
        <w:rPr>
          <w:rFonts w:ascii="Tahoma" w:hAnsi="Tahoma" w:cs="Tahoma"/>
          <w:color w:val="333333"/>
          <w:sz w:val="18"/>
          <w:szCs w:val="18"/>
          <w:lang w:val="fr-FR"/>
        </w:rPr>
        <w:t>onne connaissance de</w:t>
      </w:r>
      <w:r w:rsidR="0095602B" w:rsidRPr="00E471CF">
        <w:rPr>
          <w:rFonts w:ascii="Tahoma" w:hAnsi="Tahoma" w:cs="Tahoma"/>
          <w:color w:val="333333"/>
          <w:sz w:val="18"/>
          <w:szCs w:val="18"/>
          <w:lang w:val="fr-FR"/>
        </w:rPr>
        <w:t xml:space="preserve"> l’environnement institutionnel de la Belgique</w:t>
      </w:r>
      <w:r w:rsidR="00502CB1" w:rsidRPr="00E471CF">
        <w:rPr>
          <w:rFonts w:ascii="Tahoma" w:hAnsi="Tahoma" w:cs="Tahoma"/>
          <w:color w:val="333333"/>
          <w:sz w:val="18"/>
          <w:szCs w:val="18"/>
          <w:lang w:val="fr-FR"/>
        </w:rPr>
        <w:t xml:space="preserve"> ;</w:t>
      </w:r>
    </w:p>
    <w:p w:rsidR="002F3CDE" w:rsidRPr="00E471CF" w:rsidRDefault="002F3CDE" w:rsidP="00E471CF">
      <w:pPr>
        <w:pStyle w:val="Paragraphedeliste"/>
        <w:numPr>
          <w:ilvl w:val="0"/>
          <w:numId w:val="16"/>
        </w:numPr>
        <w:spacing w:before="100" w:beforeAutospacing="1" w:after="100" w:afterAutospacing="1" w:line="360" w:lineRule="atLeast"/>
        <w:rPr>
          <w:rFonts w:ascii="Tahoma" w:hAnsi="Tahoma" w:cs="Tahoma"/>
          <w:color w:val="333333"/>
          <w:sz w:val="18"/>
          <w:szCs w:val="18"/>
          <w:lang w:val="fr-FR"/>
        </w:rPr>
      </w:pPr>
      <w:r w:rsidRPr="00E471CF">
        <w:rPr>
          <w:rFonts w:ascii="Tahoma" w:hAnsi="Tahoma" w:cs="Tahoma"/>
          <w:color w:val="333333"/>
          <w:sz w:val="18"/>
          <w:szCs w:val="18"/>
          <w:lang w:val="fr-FR"/>
        </w:rPr>
        <w:t>connaissance de l’organisation de l’enseignement supérieur en Fédération Wallonie-Bruxelles ;</w:t>
      </w:r>
    </w:p>
    <w:p w:rsidR="00502CB1" w:rsidRPr="00E471CF" w:rsidRDefault="00C83C66" w:rsidP="00E471CF">
      <w:pPr>
        <w:pStyle w:val="Paragraphedeliste"/>
        <w:numPr>
          <w:ilvl w:val="0"/>
          <w:numId w:val="16"/>
        </w:numPr>
        <w:spacing w:before="100" w:beforeAutospacing="1" w:after="100" w:afterAutospacing="1" w:line="360" w:lineRule="atLeast"/>
        <w:rPr>
          <w:rFonts w:ascii="Tahoma" w:hAnsi="Tahoma" w:cs="Tahoma"/>
          <w:color w:val="333333"/>
          <w:sz w:val="18"/>
          <w:szCs w:val="18"/>
          <w:lang w:val="fr-FR"/>
        </w:rPr>
      </w:pPr>
      <w:r w:rsidRPr="00E471CF">
        <w:rPr>
          <w:rFonts w:ascii="Tahoma" w:hAnsi="Tahoma" w:cs="Tahoma"/>
          <w:color w:val="333333"/>
          <w:sz w:val="18"/>
          <w:szCs w:val="18"/>
          <w:lang w:val="fr-FR"/>
        </w:rPr>
        <w:t>bonne connaissance</w:t>
      </w:r>
      <w:r w:rsidR="00395E7E" w:rsidRPr="00E471CF">
        <w:rPr>
          <w:rFonts w:ascii="Tahoma" w:hAnsi="Tahoma" w:cs="Tahoma"/>
          <w:color w:val="333333"/>
          <w:sz w:val="18"/>
          <w:szCs w:val="18"/>
          <w:lang w:val="fr-FR"/>
        </w:rPr>
        <w:t xml:space="preserve"> de l’anglais </w:t>
      </w:r>
      <w:r w:rsidRPr="00E471CF">
        <w:rPr>
          <w:rFonts w:ascii="Tahoma" w:hAnsi="Tahoma" w:cs="Tahoma"/>
          <w:color w:val="333333"/>
          <w:sz w:val="18"/>
          <w:szCs w:val="18"/>
          <w:lang w:val="fr-FR"/>
        </w:rPr>
        <w:t>(niveau B</w:t>
      </w:r>
      <w:r w:rsidR="0095602B" w:rsidRPr="00E471CF">
        <w:rPr>
          <w:rFonts w:ascii="Tahoma" w:hAnsi="Tahoma" w:cs="Tahoma"/>
          <w:color w:val="333333"/>
          <w:sz w:val="18"/>
          <w:szCs w:val="18"/>
          <w:lang w:val="fr-FR"/>
        </w:rPr>
        <w:t>1</w:t>
      </w:r>
      <w:r w:rsidR="00E471CF" w:rsidRPr="00E471CF">
        <w:rPr>
          <w:rFonts w:ascii="Tahoma" w:hAnsi="Tahoma" w:cs="Tahoma"/>
          <w:color w:val="333333"/>
          <w:sz w:val="18"/>
          <w:szCs w:val="18"/>
          <w:lang w:val="fr-FR"/>
        </w:rPr>
        <w:t xml:space="preserve"> du référentiel CECRL)</w:t>
      </w:r>
      <w:r w:rsidR="0095602B" w:rsidRPr="00E471CF">
        <w:rPr>
          <w:rFonts w:ascii="Tahoma" w:hAnsi="Tahoma" w:cs="Tahoma"/>
          <w:color w:val="333333"/>
          <w:sz w:val="18"/>
          <w:szCs w:val="18"/>
          <w:lang w:val="fr-FR"/>
        </w:rPr>
        <w:t xml:space="preserve"> ; </w:t>
      </w:r>
      <w:r w:rsidR="00395E7E" w:rsidRPr="00E471CF">
        <w:rPr>
          <w:rFonts w:ascii="Tahoma" w:hAnsi="Tahoma" w:cs="Tahoma"/>
          <w:color w:val="333333"/>
          <w:sz w:val="18"/>
          <w:szCs w:val="18"/>
          <w:lang w:val="fr-FR"/>
        </w:rPr>
        <w:t>la connaissance de</w:t>
      </w:r>
      <w:r w:rsidR="0095602B" w:rsidRPr="00E471CF">
        <w:rPr>
          <w:rFonts w:ascii="Tahoma" w:hAnsi="Tahoma" w:cs="Tahoma"/>
          <w:color w:val="333333"/>
          <w:sz w:val="18"/>
          <w:szCs w:val="18"/>
          <w:lang w:val="fr-FR"/>
        </w:rPr>
        <w:t xml:space="preserve"> tout autre langue est un atout ;</w:t>
      </w:r>
    </w:p>
    <w:p w:rsidR="0095602B" w:rsidRPr="00E471CF" w:rsidRDefault="0095602B" w:rsidP="00E471CF">
      <w:pPr>
        <w:pStyle w:val="Paragraphedeliste"/>
        <w:numPr>
          <w:ilvl w:val="0"/>
          <w:numId w:val="16"/>
        </w:numPr>
        <w:spacing w:before="100" w:beforeAutospacing="1" w:after="100" w:afterAutospacing="1" w:line="360" w:lineRule="atLeast"/>
        <w:rPr>
          <w:rFonts w:ascii="Tahoma" w:hAnsi="Tahoma" w:cs="Tahoma"/>
          <w:color w:val="333333"/>
          <w:sz w:val="18"/>
          <w:szCs w:val="18"/>
          <w:lang w:val="fr-FR"/>
        </w:rPr>
      </w:pPr>
      <w:r w:rsidRPr="00E471CF">
        <w:rPr>
          <w:rFonts w:ascii="Tahoma" w:hAnsi="Tahoma" w:cs="Tahoma"/>
          <w:color w:val="333333"/>
          <w:sz w:val="18"/>
          <w:szCs w:val="18"/>
          <w:lang w:val="fr-FR"/>
        </w:rPr>
        <w:t>capacité en matière de gestion de projets.</w:t>
      </w:r>
    </w:p>
    <w:p w:rsidR="00502CB1" w:rsidRPr="000756A0" w:rsidRDefault="00502CB1" w:rsidP="00502CB1">
      <w:pPr>
        <w:spacing w:before="100" w:beforeAutospacing="1" w:after="100" w:afterAutospacing="1" w:line="360" w:lineRule="atLeast"/>
        <w:rPr>
          <w:rFonts w:ascii="Tahoma" w:eastAsia="Times New Roman" w:hAnsi="Tahoma" w:cs="Tahoma"/>
          <w:b/>
          <w:color w:val="333333"/>
          <w:sz w:val="18"/>
          <w:szCs w:val="18"/>
          <w:lang w:val="fr-FR" w:eastAsia="fr-BE"/>
        </w:rPr>
      </w:pPr>
      <w:r w:rsidRPr="000756A0">
        <w:rPr>
          <w:rFonts w:ascii="Tahoma" w:eastAsia="Times New Roman" w:hAnsi="Tahoma" w:cs="Tahoma"/>
          <w:b/>
          <w:color w:val="333333"/>
          <w:sz w:val="18"/>
          <w:szCs w:val="18"/>
          <w:u w:val="single"/>
          <w:lang w:val="fr-FR" w:eastAsia="fr-BE"/>
        </w:rPr>
        <w:t>Comportements/attitudes</w:t>
      </w:r>
      <w:r w:rsidRPr="000756A0">
        <w:rPr>
          <w:rFonts w:ascii="Tahoma" w:eastAsia="Times New Roman" w:hAnsi="Tahoma" w:cs="Tahoma"/>
          <w:b/>
          <w:color w:val="333333"/>
          <w:sz w:val="18"/>
          <w:szCs w:val="18"/>
          <w:lang w:val="fr-FR" w:eastAsia="fr-BE"/>
        </w:rPr>
        <w:t xml:space="preserve"> :</w:t>
      </w:r>
    </w:p>
    <w:p w:rsidR="00502CB1" w:rsidRPr="00E471CF" w:rsidRDefault="00395E7E" w:rsidP="00E471CF">
      <w:pPr>
        <w:pStyle w:val="Paragraphedeliste"/>
        <w:numPr>
          <w:ilvl w:val="0"/>
          <w:numId w:val="17"/>
        </w:numPr>
        <w:spacing w:before="100" w:beforeAutospacing="1" w:after="100" w:afterAutospacing="1" w:line="360" w:lineRule="atLeast"/>
        <w:rPr>
          <w:rFonts w:ascii="Tahoma" w:hAnsi="Tahoma" w:cs="Tahoma"/>
          <w:color w:val="333333"/>
          <w:sz w:val="18"/>
          <w:szCs w:val="18"/>
          <w:lang w:val="fr-FR"/>
        </w:rPr>
      </w:pPr>
      <w:r w:rsidRPr="00E471CF">
        <w:rPr>
          <w:rFonts w:ascii="Tahoma" w:hAnsi="Tahoma" w:cs="Tahoma"/>
          <w:color w:val="333333"/>
          <w:sz w:val="18"/>
          <w:szCs w:val="18"/>
          <w:lang w:val="fr-FR"/>
        </w:rPr>
        <w:t>c</w:t>
      </w:r>
      <w:r w:rsidR="00502CB1" w:rsidRPr="00E471CF">
        <w:rPr>
          <w:rFonts w:ascii="Tahoma" w:hAnsi="Tahoma" w:cs="Tahoma"/>
          <w:color w:val="333333"/>
          <w:sz w:val="18"/>
          <w:szCs w:val="18"/>
          <w:lang w:val="fr-FR"/>
        </w:rPr>
        <w:t>apacité d’analyse et de synthèse, assorti</w:t>
      </w:r>
      <w:r w:rsidR="00F11606" w:rsidRPr="00E471CF">
        <w:rPr>
          <w:rFonts w:ascii="Tahoma" w:hAnsi="Tahoma" w:cs="Tahoma"/>
          <w:color w:val="333333"/>
          <w:sz w:val="18"/>
          <w:szCs w:val="18"/>
          <w:lang w:val="fr-FR"/>
        </w:rPr>
        <w:t>e</w:t>
      </w:r>
      <w:r w:rsidR="00502CB1" w:rsidRPr="00E471CF">
        <w:rPr>
          <w:rFonts w:ascii="Tahoma" w:hAnsi="Tahoma" w:cs="Tahoma"/>
          <w:color w:val="333333"/>
          <w:sz w:val="18"/>
          <w:szCs w:val="18"/>
          <w:lang w:val="fr-FR"/>
        </w:rPr>
        <w:t xml:space="preserve"> d’un sens critique de manière à rapporter clairement et rapidement et formuler le cas échéant avis ou conseil ;</w:t>
      </w:r>
    </w:p>
    <w:p w:rsidR="00502CB1" w:rsidRPr="00E471CF" w:rsidRDefault="00395E7E" w:rsidP="00E471CF">
      <w:pPr>
        <w:pStyle w:val="Paragraphedeliste"/>
        <w:numPr>
          <w:ilvl w:val="0"/>
          <w:numId w:val="17"/>
        </w:numPr>
        <w:spacing w:before="100" w:beforeAutospacing="1" w:after="100" w:afterAutospacing="1" w:line="360" w:lineRule="atLeast"/>
        <w:rPr>
          <w:rFonts w:ascii="Tahoma" w:hAnsi="Tahoma" w:cs="Tahoma"/>
          <w:color w:val="333333"/>
          <w:sz w:val="18"/>
          <w:szCs w:val="18"/>
          <w:lang w:val="fr-FR"/>
        </w:rPr>
      </w:pPr>
      <w:r w:rsidRPr="00E471CF">
        <w:rPr>
          <w:rFonts w:ascii="Tahoma" w:hAnsi="Tahoma" w:cs="Tahoma"/>
          <w:color w:val="333333"/>
          <w:sz w:val="18"/>
          <w:szCs w:val="18"/>
          <w:lang w:val="fr-FR"/>
        </w:rPr>
        <w:t>c</w:t>
      </w:r>
      <w:r w:rsidR="00502CB1" w:rsidRPr="00E471CF">
        <w:rPr>
          <w:rFonts w:ascii="Tahoma" w:hAnsi="Tahoma" w:cs="Tahoma"/>
          <w:color w:val="333333"/>
          <w:sz w:val="18"/>
          <w:szCs w:val="18"/>
          <w:lang w:val="fr-FR"/>
        </w:rPr>
        <w:t>apacité d’organisation et de planification de son travail ;</w:t>
      </w:r>
    </w:p>
    <w:p w:rsidR="00502CB1" w:rsidRPr="00E471CF" w:rsidRDefault="00395E7E" w:rsidP="00E471CF">
      <w:pPr>
        <w:pStyle w:val="Paragraphedeliste"/>
        <w:numPr>
          <w:ilvl w:val="0"/>
          <w:numId w:val="17"/>
        </w:numPr>
        <w:spacing w:before="100" w:beforeAutospacing="1" w:after="100" w:afterAutospacing="1" w:line="360" w:lineRule="atLeast"/>
        <w:rPr>
          <w:rFonts w:ascii="Tahoma" w:hAnsi="Tahoma" w:cs="Tahoma"/>
          <w:color w:val="333333"/>
          <w:sz w:val="18"/>
          <w:szCs w:val="18"/>
          <w:lang w:val="fr-FR"/>
        </w:rPr>
      </w:pPr>
      <w:r w:rsidRPr="00E471CF">
        <w:rPr>
          <w:rFonts w:ascii="Tahoma" w:hAnsi="Tahoma" w:cs="Tahoma"/>
          <w:color w:val="333333"/>
          <w:sz w:val="18"/>
          <w:szCs w:val="18"/>
          <w:lang w:val="fr-FR"/>
        </w:rPr>
        <w:t>c</w:t>
      </w:r>
      <w:r w:rsidR="00502CB1" w:rsidRPr="00E471CF">
        <w:rPr>
          <w:rFonts w:ascii="Tahoma" w:hAnsi="Tahoma" w:cs="Tahoma"/>
          <w:color w:val="333333"/>
          <w:sz w:val="18"/>
          <w:szCs w:val="18"/>
          <w:lang w:val="fr-FR"/>
        </w:rPr>
        <w:t>apacité de travail en équipe, d’adaptation et de flexibilité ;</w:t>
      </w:r>
    </w:p>
    <w:p w:rsidR="0095602B" w:rsidRPr="00E471CF" w:rsidRDefault="0095602B" w:rsidP="00E471CF">
      <w:pPr>
        <w:pStyle w:val="Paragraphedeliste"/>
        <w:numPr>
          <w:ilvl w:val="0"/>
          <w:numId w:val="17"/>
        </w:numPr>
        <w:spacing w:before="100" w:beforeAutospacing="1" w:after="100" w:afterAutospacing="1" w:line="360" w:lineRule="atLeast"/>
        <w:rPr>
          <w:rFonts w:ascii="Tahoma" w:hAnsi="Tahoma" w:cs="Tahoma"/>
          <w:color w:val="333333"/>
          <w:sz w:val="18"/>
          <w:szCs w:val="18"/>
          <w:lang w:val="fr-FR"/>
        </w:rPr>
      </w:pPr>
      <w:r w:rsidRPr="00E471CF">
        <w:rPr>
          <w:rFonts w:ascii="Tahoma" w:hAnsi="Tahoma" w:cs="Tahoma"/>
          <w:color w:val="333333"/>
          <w:sz w:val="18"/>
          <w:szCs w:val="18"/>
          <w:lang w:val="fr-FR"/>
        </w:rPr>
        <w:t>capacité de négociation ;</w:t>
      </w:r>
    </w:p>
    <w:p w:rsidR="00502CB1" w:rsidRPr="00E471CF" w:rsidRDefault="00395E7E" w:rsidP="00E471CF">
      <w:pPr>
        <w:pStyle w:val="Paragraphedeliste"/>
        <w:numPr>
          <w:ilvl w:val="0"/>
          <w:numId w:val="17"/>
        </w:numPr>
        <w:spacing w:before="100" w:beforeAutospacing="1" w:after="100" w:afterAutospacing="1" w:line="360" w:lineRule="atLeast"/>
        <w:rPr>
          <w:rFonts w:ascii="Tahoma" w:hAnsi="Tahoma" w:cs="Tahoma"/>
          <w:color w:val="333333"/>
          <w:sz w:val="18"/>
          <w:szCs w:val="18"/>
          <w:lang w:val="fr-FR"/>
        </w:rPr>
      </w:pPr>
      <w:r w:rsidRPr="00E471CF">
        <w:rPr>
          <w:rFonts w:ascii="Tahoma" w:hAnsi="Tahoma" w:cs="Tahoma"/>
          <w:color w:val="333333"/>
          <w:sz w:val="18"/>
          <w:szCs w:val="18"/>
          <w:lang w:val="fr-FR"/>
        </w:rPr>
        <w:t>a</w:t>
      </w:r>
      <w:r w:rsidR="00502CB1" w:rsidRPr="00E471CF">
        <w:rPr>
          <w:rFonts w:ascii="Tahoma" w:hAnsi="Tahoma" w:cs="Tahoma"/>
          <w:color w:val="333333"/>
          <w:sz w:val="18"/>
          <w:szCs w:val="18"/>
          <w:lang w:val="fr-FR"/>
        </w:rPr>
        <w:t>ptitudes en communication tant orale qu’écrite, sens du contact ;</w:t>
      </w:r>
    </w:p>
    <w:p w:rsidR="00502CB1" w:rsidRPr="00E471CF" w:rsidRDefault="00395E7E" w:rsidP="00E471CF">
      <w:pPr>
        <w:pStyle w:val="Paragraphedeliste"/>
        <w:numPr>
          <w:ilvl w:val="0"/>
          <w:numId w:val="17"/>
        </w:numPr>
        <w:spacing w:before="100" w:beforeAutospacing="1" w:after="100" w:afterAutospacing="1" w:line="360" w:lineRule="atLeast"/>
        <w:rPr>
          <w:rFonts w:ascii="Tahoma" w:hAnsi="Tahoma" w:cs="Tahoma"/>
          <w:color w:val="333333"/>
          <w:sz w:val="18"/>
          <w:szCs w:val="18"/>
          <w:lang w:val="fr-FR"/>
        </w:rPr>
      </w:pPr>
      <w:r w:rsidRPr="00E471CF">
        <w:rPr>
          <w:rFonts w:ascii="Tahoma" w:hAnsi="Tahoma" w:cs="Tahoma"/>
          <w:color w:val="333333"/>
          <w:sz w:val="18"/>
          <w:szCs w:val="18"/>
          <w:lang w:val="fr-FR"/>
        </w:rPr>
        <w:t>l</w:t>
      </w:r>
      <w:r w:rsidR="00502CB1" w:rsidRPr="00E471CF">
        <w:rPr>
          <w:rFonts w:ascii="Tahoma" w:hAnsi="Tahoma" w:cs="Tahoma"/>
          <w:color w:val="333333"/>
          <w:sz w:val="18"/>
          <w:szCs w:val="18"/>
          <w:lang w:val="fr-FR"/>
        </w:rPr>
        <w:t>oyauté, intégrité et conduite irréprochable dans un contexte de relations d</w:t>
      </w:r>
      <w:r w:rsidRPr="00E471CF">
        <w:rPr>
          <w:rFonts w:ascii="Tahoma" w:hAnsi="Tahoma" w:cs="Tahoma"/>
          <w:color w:val="333333"/>
          <w:sz w:val="18"/>
          <w:szCs w:val="18"/>
          <w:lang w:val="fr-FR"/>
        </w:rPr>
        <w:t>e travail de</w:t>
      </w:r>
      <w:r w:rsidR="00947BC2" w:rsidRPr="00E471CF">
        <w:rPr>
          <w:rFonts w:ascii="Tahoma" w:hAnsi="Tahoma" w:cs="Tahoma"/>
          <w:color w:val="333333"/>
          <w:sz w:val="18"/>
          <w:szCs w:val="18"/>
          <w:lang w:val="fr-FR"/>
        </w:rPr>
        <w:t xml:space="preserve"> nature internationale.</w:t>
      </w:r>
    </w:p>
    <w:p w:rsidR="0095602B" w:rsidRDefault="0095602B" w:rsidP="00947BC2">
      <w:pPr>
        <w:spacing w:after="0" w:line="312" w:lineRule="atLeast"/>
        <w:outlineLvl w:val="2"/>
        <w:rPr>
          <w:rFonts w:ascii="Tahoma" w:eastAsia="Times New Roman" w:hAnsi="Tahoma" w:cs="Tahoma"/>
          <w:color w:val="333333"/>
          <w:sz w:val="18"/>
          <w:szCs w:val="18"/>
          <w:lang w:val="fr-FR" w:eastAsia="fr-BE"/>
        </w:rPr>
      </w:pPr>
    </w:p>
    <w:p w:rsidR="00947BC2" w:rsidRPr="00D02176" w:rsidRDefault="00502CB1" w:rsidP="00166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12" w:lineRule="atLeast"/>
        <w:outlineLvl w:val="2"/>
        <w:rPr>
          <w:rFonts w:eastAsia="Times New Roman" w:cs="Tahoma"/>
          <w:b/>
          <w:bCs/>
          <w:sz w:val="24"/>
          <w:szCs w:val="24"/>
          <w:lang w:val="fr-FR" w:eastAsia="fr-BE"/>
        </w:rPr>
      </w:pPr>
      <w:r w:rsidRPr="00D02176">
        <w:rPr>
          <w:rFonts w:ascii="Tahoma" w:eastAsia="Times New Roman" w:hAnsi="Tahoma" w:cs="Tahoma"/>
          <w:b/>
          <w:sz w:val="24"/>
          <w:szCs w:val="24"/>
          <w:lang w:val="fr-FR" w:eastAsia="fr-BE"/>
        </w:rPr>
        <w:t> </w:t>
      </w:r>
      <w:r w:rsidR="00947BC2" w:rsidRPr="00D02176">
        <w:rPr>
          <w:rFonts w:eastAsia="Times New Roman" w:cs="Tahoma"/>
          <w:b/>
          <w:bCs/>
          <w:sz w:val="24"/>
          <w:szCs w:val="24"/>
          <w:lang w:val="fr-FR" w:eastAsia="fr-BE"/>
        </w:rPr>
        <w:t>Dossier de candidature</w:t>
      </w:r>
    </w:p>
    <w:p w:rsidR="00502CB1" w:rsidRPr="00502CB1" w:rsidRDefault="00947BC2" w:rsidP="00502CB1">
      <w:pPr>
        <w:spacing w:before="100" w:beforeAutospacing="1" w:after="100" w:afterAutospacing="1" w:line="360" w:lineRule="atLeast"/>
        <w:rPr>
          <w:rFonts w:ascii="Tahoma" w:eastAsia="Times New Roman" w:hAnsi="Tahoma" w:cs="Tahoma"/>
          <w:color w:val="333333"/>
          <w:sz w:val="18"/>
          <w:szCs w:val="18"/>
          <w:lang w:val="fr-FR" w:eastAsia="fr-BE"/>
        </w:rPr>
      </w:pPr>
      <w:r>
        <w:rPr>
          <w:rFonts w:ascii="Tahoma" w:eastAsia="Times New Roman" w:hAnsi="Tahoma" w:cs="Tahoma"/>
          <w:color w:val="333333"/>
          <w:sz w:val="18"/>
          <w:szCs w:val="18"/>
          <w:lang w:val="fr-FR" w:eastAsia="fr-BE"/>
        </w:rPr>
        <w:t>L</w:t>
      </w:r>
      <w:r w:rsidR="00502CB1" w:rsidRPr="00502CB1">
        <w:rPr>
          <w:rFonts w:ascii="Tahoma" w:eastAsia="Times New Roman" w:hAnsi="Tahoma" w:cs="Tahoma"/>
          <w:color w:val="333333"/>
          <w:sz w:val="18"/>
          <w:szCs w:val="18"/>
          <w:lang w:val="fr-FR" w:eastAsia="fr-BE"/>
        </w:rPr>
        <w:t xml:space="preserve">e dossier de candidature est </w:t>
      </w:r>
      <w:r w:rsidR="00502CB1" w:rsidRPr="00502CB1">
        <w:rPr>
          <w:rFonts w:ascii="Tahoma" w:eastAsia="Times New Roman" w:hAnsi="Tahoma" w:cs="Tahoma"/>
          <w:b/>
          <w:bCs/>
          <w:color w:val="333333"/>
          <w:sz w:val="18"/>
          <w:szCs w:val="18"/>
          <w:lang w:val="fr-FR" w:eastAsia="fr-BE"/>
        </w:rPr>
        <w:t>envoyé par courriel</w:t>
      </w:r>
      <w:r w:rsidR="00502CB1" w:rsidRPr="00502CB1">
        <w:rPr>
          <w:rFonts w:ascii="Tahoma" w:eastAsia="Times New Roman" w:hAnsi="Tahoma" w:cs="Tahoma"/>
          <w:color w:val="333333"/>
          <w:sz w:val="18"/>
          <w:szCs w:val="18"/>
          <w:lang w:val="fr-FR" w:eastAsia="fr-BE"/>
        </w:rPr>
        <w:t xml:space="preserve"> (</w:t>
      </w:r>
      <w:hyperlink r:id="rId8" w:history="1">
        <w:r w:rsidR="00502CB1" w:rsidRPr="00502CB1">
          <w:rPr>
            <w:rFonts w:ascii="Tahoma" w:eastAsia="Times New Roman" w:hAnsi="Tahoma" w:cs="Tahoma"/>
            <w:color w:val="0000FF"/>
            <w:sz w:val="18"/>
            <w:szCs w:val="18"/>
            <w:u w:val="single"/>
            <w:lang w:val="fr-FR" w:eastAsia="fr-BE"/>
          </w:rPr>
          <w:t>recrutement@wbi.be</w:t>
        </w:r>
      </w:hyperlink>
      <w:r w:rsidR="00502CB1" w:rsidRPr="00502CB1">
        <w:rPr>
          <w:rFonts w:ascii="Tahoma" w:eastAsia="Times New Roman" w:hAnsi="Tahoma" w:cs="Tahoma"/>
          <w:color w:val="333333"/>
          <w:sz w:val="18"/>
          <w:szCs w:val="18"/>
          <w:lang w:val="fr-FR" w:eastAsia="fr-BE"/>
        </w:rPr>
        <w:t xml:space="preserve"> ) </w:t>
      </w:r>
      <w:r w:rsidR="00502CB1" w:rsidRPr="00502CB1">
        <w:rPr>
          <w:rFonts w:ascii="Tahoma" w:eastAsia="Times New Roman" w:hAnsi="Tahoma" w:cs="Tahoma"/>
          <w:b/>
          <w:bCs/>
          <w:color w:val="333333"/>
          <w:sz w:val="18"/>
          <w:szCs w:val="18"/>
          <w:lang w:val="fr-FR" w:eastAsia="fr-BE"/>
        </w:rPr>
        <w:t>ou par courrier postal</w:t>
      </w:r>
      <w:r w:rsidR="00502CB1" w:rsidRPr="00502CB1">
        <w:rPr>
          <w:rFonts w:ascii="Tahoma" w:eastAsia="Times New Roman" w:hAnsi="Tahoma" w:cs="Tahoma"/>
          <w:color w:val="333333"/>
          <w:sz w:val="18"/>
          <w:szCs w:val="18"/>
          <w:lang w:val="fr-FR" w:eastAsia="fr-BE"/>
        </w:rPr>
        <w:t xml:space="preserve"> (cachet de la poste faisant foi), </w:t>
      </w:r>
      <w:r w:rsidR="00CF243E">
        <w:rPr>
          <w:rFonts w:ascii="Tahoma" w:eastAsia="Times New Roman" w:hAnsi="Tahoma" w:cs="Tahoma"/>
          <w:b/>
          <w:bCs/>
          <w:color w:val="333333"/>
          <w:sz w:val="18"/>
          <w:szCs w:val="18"/>
          <w:lang w:val="fr-FR" w:eastAsia="fr-BE"/>
        </w:rPr>
        <w:t>au plus tard le 1</w:t>
      </w:r>
      <w:r w:rsidR="00CF243E" w:rsidRPr="00CF243E">
        <w:rPr>
          <w:rFonts w:ascii="Tahoma" w:eastAsia="Times New Roman" w:hAnsi="Tahoma" w:cs="Tahoma"/>
          <w:b/>
          <w:bCs/>
          <w:color w:val="333333"/>
          <w:sz w:val="18"/>
          <w:szCs w:val="18"/>
          <w:vertAlign w:val="superscript"/>
          <w:lang w:val="fr-FR" w:eastAsia="fr-BE"/>
        </w:rPr>
        <w:t>er</w:t>
      </w:r>
      <w:r w:rsidR="00CF243E">
        <w:rPr>
          <w:rFonts w:ascii="Tahoma" w:eastAsia="Times New Roman" w:hAnsi="Tahoma" w:cs="Tahoma"/>
          <w:b/>
          <w:bCs/>
          <w:color w:val="333333"/>
          <w:sz w:val="18"/>
          <w:szCs w:val="18"/>
          <w:lang w:val="fr-FR" w:eastAsia="fr-BE"/>
        </w:rPr>
        <w:t xml:space="preserve"> décembre</w:t>
      </w:r>
      <w:r w:rsidR="00502CB1" w:rsidRPr="00502CB1">
        <w:rPr>
          <w:rFonts w:ascii="Tahoma" w:eastAsia="Times New Roman" w:hAnsi="Tahoma" w:cs="Tahoma"/>
          <w:b/>
          <w:bCs/>
          <w:color w:val="333333"/>
          <w:sz w:val="18"/>
          <w:szCs w:val="18"/>
          <w:lang w:val="fr-FR" w:eastAsia="fr-BE"/>
        </w:rPr>
        <w:t xml:space="preserve"> 2017 à minuit</w:t>
      </w:r>
      <w:r w:rsidR="00502CB1" w:rsidRPr="00502CB1">
        <w:rPr>
          <w:rFonts w:ascii="Tahoma" w:eastAsia="Times New Roman" w:hAnsi="Tahoma" w:cs="Tahoma"/>
          <w:color w:val="333333"/>
          <w:sz w:val="18"/>
          <w:szCs w:val="18"/>
          <w:lang w:val="fr-FR" w:eastAsia="fr-BE"/>
        </w:rPr>
        <w:t>, à l’attention de :</w:t>
      </w:r>
      <w:r w:rsidR="00502CB1" w:rsidRPr="00502CB1">
        <w:rPr>
          <w:rFonts w:ascii="Tahoma" w:eastAsia="Times New Roman" w:hAnsi="Tahoma" w:cs="Tahoma"/>
          <w:color w:val="333333"/>
          <w:sz w:val="18"/>
          <w:szCs w:val="18"/>
          <w:lang w:val="fr-FR" w:eastAsia="fr-BE"/>
        </w:rPr>
        <w:br/>
        <w:t> </w:t>
      </w:r>
      <w:r w:rsidR="00502CB1" w:rsidRPr="00502CB1">
        <w:rPr>
          <w:rFonts w:ascii="Tahoma" w:eastAsia="Times New Roman" w:hAnsi="Tahoma" w:cs="Tahoma"/>
          <w:color w:val="333333"/>
          <w:sz w:val="18"/>
          <w:szCs w:val="18"/>
          <w:lang w:val="fr-FR" w:eastAsia="fr-BE"/>
        </w:rPr>
        <w:br/>
      </w:r>
      <w:r w:rsidR="00502CB1" w:rsidRPr="00502CB1">
        <w:rPr>
          <w:rFonts w:ascii="Tahoma" w:eastAsia="Times New Roman" w:hAnsi="Tahoma" w:cs="Tahoma"/>
          <w:b/>
          <w:bCs/>
          <w:color w:val="333333"/>
          <w:sz w:val="18"/>
          <w:szCs w:val="18"/>
          <w:lang w:val="fr-FR" w:eastAsia="fr-BE"/>
        </w:rPr>
        <w:t>Madame Pascale DELCOMMINETTE</w:t>
      </w:r>
      <w:r w:rsidR="00502CB1" w:rsidRPr="00502CB1">
        <w:rPr>
          <w:rFonts w:ascii="Tahoma" w:eastAsia="Times New Roman" w:hAnsi="Tahoma" w:cs="Tahoma"/>
          <w:color w:val="333333"/>
          <w:sz w:val="18"/>
          <w:szCs w:val="18"/>
          <w:lang w:val="fr-FR" w:eastAsia="fr-BE"/>
        </w:rPr>
        <w:br/>
        <w:t>Administratrice générale de WBI</w:t>
      </w:r>
      <w:r w:rsidR="00502CB1" w:rsidRPr="00502CB1">
        <w:rPr>
          <w:rFonts w:ascii="Tahoma" w:eastAsia="Times New Roman" w:hAnsi="Tahoma" w:cs="Tahoma"/>
          <w:color w:val="333333"/>
          <w:sz w:val="18"/>
          <w:szCs w:val="18"/>
          <w:lang w:val="fr-FR" w:eastAsia="fr-BE"/>
        </w:rPr>
        <w:br/>
        <w:t>Place Sainctelette, 2</w:t>
      </w:r>
      <w:r w:rsidR="00502CB1" w:rsidRPr="00502CB1">
        <w:rPr>
          <w:rFonts w:ascii="Tahoma" w:eastAsia="Times New Roman" w:hAnsi="Tahoma" w:cs="Tahoma"/>
          <w:color w:val="333333"/>
          <w:sz w:val="18"/>
          <w:szCs w:val="18"/>
          <w:lang w:val="fr-FR" w:eastAsia="fr-BE"/>
        </w:rPr>
        <w:br/>
        <w:t>B-1080 Bruxelles</w:t>
      </w:r>
      <w:r w:rsidR="00502CB1" w:rsidRPr="00502CB1">
        <w:rPr>
          <w:rFonts w:ascii="Tahoma" w:eastAsia="Times New Roman" w:hAnsi="Tahoma" w:cs="Tahoma"/>
          <w:color w:val="333333"/>
          <w:sz w:val="18"/>
          <w:szCs w:val="18"/>
          <w:lang w:val="fr-FR" w:eastAsia="fr-BE"/>
        </w:rPr>
        <w:br/>
        <w:t> </w:t>
      </w:r>
      <w:r w:rsidR="00502CB1" w:rsidRPr="00502CB1">
        <w:rPr>
          <w:rFonts w:ascii="Tahoma" w:eastAsia="Times New Roman" w:hAnsi="Tahoma" w:cs="Tahoma"/>
          <w:color w:val="333333"/>
          <w:sz w:val="18"/>
          <w:szCs w:val="18"/>
          <w:lang w:val="fr-FR" w:eastAsia="fr-BE"/>
        </w:rPr>
        <w:br/>
      </w:r>
      <w:r w:rsidR="00502CB1" w:rsidRPr="00502CB1">
        <w:rPr>
          <w:rFonts w:ascii="Tahoma" w:eastAsia="Times New Roman" w:hAnsi="Tahoma" w:cs="Tahoma"/>
          <w:b/>
          <w:bCs/>
          <w:color w:val="333333"/>
          <w:sz w:val="18"/>
          <w:szCs w:val="18"/>
          <w:lang w:val="fr-FR" w:eastAsia="fr-BE"/>
        </w:rPr>
        <w:t>Le dossier de candidature comprend :</w:t>
      </w:r>
    </w:p>
    <w:p w:rsidR="00502CB1" w:rsidRPr="00166003" w:rsidRDefault="00502CB1" w:rsidP="00166003">
      <w:pPr>
        <w:pStyle w:val="Paragraphedeliste"/>
        <w:numPr>
          <w:ilvl w:val="0"/>
          <w:numId w:val="18"/>
        </w:numPr>
        <w:spacing w:before="100" w:beforeAutospacing="1" w:after="100" w:afterAutospacing="1" w:line="360" w:lineRule="atLeast"/>
        <w:rPr>
          <w:rFonts w:ascii="Tahoma" w:hAnsi="Tahoma" w:cs="Tahoma"/>
          <w:color w:val="333333"/>
          <w:sz w:val="18"/>
          <w:szCs w:val="18"/>
          <w:lang w:val="fr-FR"/>
        </w:rPr>
      </w:pPr>
      <w:r w:rsidRPr="00166003">
        <w:rPr>
          <w:rFonts w:ascii="Tahoma" w:hAnsi="Tahoma" w:cs="Tahoma"/>
          <w:color w:val="333333"/>
          <w:sz w:val="18"/>
          <w:szCs w:val="18"/>
          <w:lang w:val="fr-FR"/>
        </w:rPr>
        <w:t>une copie du/des diplôme(s) [accompagnée(s) de l’équivalence dans le cas de diplôme(s) non belge(s)]</w:t>
      </w:r>
      <w:r w:rsidR="0095602B" w:rsidRPr="00166003">
        <w:rPr>
          <w:rFonts w:ascii="Tahoma" w:hAnsi="Tahoma" w:cs="Tahoma"/>
          <w:color w:val="333333"/>
          <w:sz w:val="18"/>
          <w:szCs w:val="18"/>
          <w:lang w:val="fr-FR"/>
        </w:rPr>
        <w:t> ;</w:t>
      </w:r>
    </w:p>
    <w:p w:rsidR="00502CB1" w:rsidRPr="00166003" w:rsidRDefault="00502CB1" w:rsidP="00166003">
      <w:pPr>
        <w:pStyle w:val="Paragraphedeliste"/>
        <w:numPr>
          <w:ilvl w:val="0"/>
          <w:numId w:val="18"/>
        </w:numPr>
        <w:spacing w:before="100" w:beforeAutospacing="1" w:after="100" w:afterAutospacing="1" w:line="360" w:lineRule="atLeast"/>
        <w:rPr>
          <w:rFonts w:ascii="Tahoma" w:hAnsi="Tahoma" w:cs="Tahoma"/>
          <w:color w:val="333333"/>
          <w:sz w:val="18"/>
          <w:szCs w:val="18"/>
          <w:lang w:val="fr-FR"/>
        </w:rPr>
      </w:pPr>
      <w:r w:rsidRPr="00166003">
        <w:rPr>
          <w:rFonts w:ascii="Tahoma" w:hAnsi="Tahoma" w:cs="Tahoma"/>
          <w:color w:val="333333"/>
          <w:sz w:val="18"/>
          <w:szCs w:val="18"/>
          <w:lang w:val="fr-FR"/>
        </w:rPr>
        <w:t>une lettre de motivation</w:t>
      </w:r>
      <w:r w:rsidR="0095602B" w:rsidRPr="00166003">
        <w:rPr>
          <w:rFonts w:ascii="Tahoma" w:hAnsi="Tahoma" w:cs="Tahoma"/>
          <w:color w:val="333333"/>
          <w:sz w:val="18"/>
          <w:szCs w:val="18"/>
          <w:lang w:val="fr-FR"/>
        </w:rPr>
        <w:t> ;</w:t>
      </w:r>
    </w:p>
    <w:p w:rsidR="00502CB1" w:rsidRPr="00166003" w:rsidRDefault="00502CB1" w:rsidP="00166003">
      <w:pPr>
        <w:pStyle w:val="Paragraphedeliste"/>
        <w:numPr>
          <w:ilvl w:val="0"/>
          <w:numId w:val="18"/>
        </w:numPr>
        <w:spacing w:before="100" w:beforeAutospacing="1" w:after="100" w:afterAutospacing="1" w:line="360" w:lineRule="atLeast"/>
        <w:rPr>
          <w:rFonts w:ascii="Tahoma" w:hAnsi="Tahoma" w:cs="Tahoma"/>
          <w:color w:val="333333"/>
          <w:sz w:val="18"/>
          <w:szCs w:val="18"/>
          <w:lang w:val="fr-FR"/>
        </w:rPr>
      </w:pPr>
      <w:r w:rsidRPr="00166003">
        <w:rPr>
          <w:rFonts w:ascii="Tahoma" w:hAnsi="Tahoma" w:cs="Tahoma"/>
          <w:color w:val="333333"/>
          <w:sz w:val="18"/>
          <w:szCs w:val="18"/>
          <w:lang w:val="fr-FR"/>
        </w:rPr>
        <w:t>un curriculum vitae détaillé</w:t>
      </w:r>
      <w:r w:rsidR="0095602B" w:rsidRPr="00166003">
        <w:rPr>
          <w:rFonts w:ascii="Tahoma" w:hAnsi="Tahoma" w:cs="Tahoma"/>
          <w:color w:val="333333"/>
          <w:sz w:val="18"/>
          <w:szCs w:val="18"/>
          <w:lang w:val="fr-FR"/>
        </w:rPr>
        <w:t> ;</w:t>
      </w:r>
    </w:p>
    <w:p w:rsidR="00947BC2" w:rsidRPr="00166003" w:rsidRDefault="00502CB1" w:rsidP="00166003">
      <w:pPr>
        <w:pStyle w:val="Paragraphedeliste"/>
        <w:numPr>
          <w:ilvl w:val="0"/>
          <w:numId w:val="18"/>
        </w:numPr>
        <w:spacing w:before="100" w:beforeAutospacing="1" w:after="100" w:afterAutospacing="1" w:line="360" w:lineRule="atLeast"/>
        <w:rPr>
          <w:rFonts w:ascii="Tahoma" w:hAnsi="Tahoma" w:cs="Tahoma"/>
          <w:color w:val="333333"/>
          <w:sz w:val="18"/>
          <w:szCs w:val="18"/>
        </w:rPr>
      </w:pPr>
      <w:r w:rsidRPr="00166003">
        <w:rPr>
          <w:rFonts w:ascii="Tahoma" w:hAnsi="Tahoma" w:cs="Tahoma"/>
          <w:b/>
          <w:bCs/>
          <w:color w:val="333333"/>
          <w:sz w:val="18"/>
          <w:szCs w:val="18"/>
          <w:lang w:val="fr-FR"/>
        </w:rPr>
        <w:t>tout document</w:t>
      </w:r>
      <w:r w:rsidR="00947BC2" w:rsidRPr="00166003">
        <w:rPr>
          <w:rFonts w:ascii="Tahoma" w:hAnsi="Tahoma" w:cs="Tahoma"/>
          <w:color w:val="333333"/>
          <w:sz w:val="18"/>
          <w:szCs w:val="18"/>
          <w:lang w:val="fr-FR"/>
        </w:rPr>
        <w:t xml:space="preserve"> attestant </w:t>
      </w:r>
      <w:r w:rsidR="00CF243E" w:rsidRPr="00166003">
        <w:rPr>
          <w:rFonts w:ascii="Tahoma" w:hAnsi="Tahoma" w:cs="Tahoma"/>
          <w:color w:val="333333"/>
          <w:sz w:val="18"/>
          <w:szCs w:val="18"/>
          <w:lang w:val="fr-FR"/>
        </w:rPr>
        <w:t xml:space="preserve">d’au </w:t>
      </w:r>
      <w:r w:rsidR="0095602B" w:rsidRPr="00166003">
        <w:rPr>
          <w:rFonts w:ascii="Tahoma" w:hAnsi="Tahoma" w:cs="Tahoma"/>
          <w:color w:val="333333"/>
          <w:sz w:val="18"/>
          <w:szCs w:val="18"/>
          <w:lang w:val="fr-FR"/>
        </w:rPr>
        <w:t xml:space="preserve">moins </w:t>
      </w:r>
      <w:r w:rsidR="00CF243E" w:rsidRPr="00166003">
        <w:rPr>
          <w:rFonts w:ascii="Tahoma" w:hAnsi="Tahoma" w:cs="Tahoma"/>
          <w:color w:val="333333"/>
          <w:sz w:val="18"/>
          <w:szCs w:val="18"/>
          <w:lang w:val="fr-FR"/>
        </w:rPr>
        <w:t>douze mois</w:t>
      </w:r>
      <w:r w:rsidRPr="00166003">
        <w:rPr>
          <w:rFonts w:ascii="Tahoma" w:hAnsi="Tahoma" w:cs="Tahoma"/>
          <w:color w:val="333333"/>
          <w:sz w:val="18"/>
          <w:szCs w:val="18"/>
          <w:lang w:val="fr-FR"/>
        </w:rPr>
        <w:t xml:space="preserve"> d’expérience</w:t>
      </w:r>
      <w:r w:rsidR="00947BC2" w:rsidRPr="00166003">
        <w:rPr>
          <w:rFonts w:ascii="Tahoma" w:hAnsi="Tahoma" w:cs="Tahoma"/>
          <w:color w:val="333333"/>
          <w:sz w:val="18"/>
          <w:szCs w:val="18"/>
          <w:lang w:val="fr-FR"/>
        </w:rPr>
        <w:t> dans une fonction d’enseignement du FLE et</w:t>
      </w:r>
      <w:r w:rsidR="00F11606" w:rsidRPr="00166003">
        <w:rPr>
          <w:rFonts w:ascii="Tahoma" w:hAnsi="Tahoma" w:cs="Tahoma"/>
          <w:color w:val="333333"/>
          <w:sz w:val="18"/>
          <w:szCs w:val="18"/>
          <w:lang w:val="fr-FR"/>
        </w:rPr>
        <w:t>/ou</w:t>
      </w:r>
      <w:r w:rsidR="00947BC2" w:rsidRPr="00166003">
        <w:rPr>
          <w:rFonts w:ascii="Tahoma" w:hAnsi="Tahoma" w:cs="Tahoma"/>
          <w:color w:val="333333"/>
          <w:sz w:val="18"/>
          <w:szCs w:val="18"/>
          <w:lang w:val="fr-FR"/>
        </w:rPr>
        <w:t xml:space="preserve"> de la littérature au niveau supérieur </w:t>
      </w:r>
      <w:r w:rsidR="00F11606" w:rsidRPr="00166003">
        <w:rPr>
          <w:rFonts w:ascii="Tahoma" w:hAnsi="Tahoma" w:cs="Tahoma"/>
          <w:color w:val="333333"/>
          <w:sz w:val="18"/>
          <w:szCs w:val="18"/>
          <w:lang w:val="fr-FR"/>
        </w:rPr>
        <w:t xml:space="preserve">(secondaire et/ou universitaire) </w:t>
      </w:r>
      <w:r w:rsidR="00947BC2" w:rsidRPr="00166003">
        <w:rPr>
          <w:rFonts w:ascii="Tahoma" w:hAnsi="Tahoma" w:cs="Tahoma"/>
          <w:color w:val="333333"/>
          <w:sz w:val="18"/>
          <w:szCs w:val="18"/>
          <w:lang w:val="fr-FR"/>
        </w:rPr>
        <w:t>dans un contexte international et de promotion institutio</w:t>
      </w:r>
      <w:r w:rsidR="00732425">
        <w:rPr>
          <w:rFonts w:ascii="Tahoma" w:hAnsi="Tahoma" w:cs="Tahoma"/>
          <w:color w:val="333333"/>
          <w:sz w:val="18"/>
          <w:szCs w:val="18"/>
          <w:lang w:val="fr-FR"/>
        </w:rPr>
        <w:t xml:space="preserve">nnelle/culturelle </w:t>
      </w:r>
      <w:r w:rsidR="0095602B" w:rsidRPr="00166003">
        <w:rPr>
          <w:rFonts w:ascii="Tahoma" w:hAnsi="Tahoma" w:cs="Tahoma"/>
          <w:color w:val="333333"/>
          <w:sz w:val="18"/>
          <w:szCs w:val="18"/>
          <w:lang w:val="fr-FR"/>
        </w:rPr>
        <w:t>à l’étranger.</w:t>
      </w:r>
    </w:p>
    <w:p w:rsidR="00502CB1" w:rsidRPr="00502CB1" w:rsidRDefault="00502CB1" w:rsidP="00235907">
      <w:pPr>
        <w:spacing w:before="100" w:beforeAutospacing="1" w:after="100" w:afterAutospacing="1" w:line="360" w:lineRule="atLeast"/>
        <w:rPr>
          <w:sz w:val="24"/>
          <w:szCs w:val="24"/>
          <w:lang w:val="fr-FR"/>
        </w:rPr>
      </w:pPr>
      <w:r w:rsidRPr="00502CB1">
        <w:rPr>
          <w:rFonts w:ascii="Tahoma" w:eastAsia="Times New Roman" w:hAnsi="Tahoma" w:cs="Tahoma"/>
          <w:b/>
          <w:bCs/>
          <w:color w:val="333333"/>
          <w:sz w:val="18"/>
          <w:szCs w:val="18"/>
          <w:lang w:val="fr-FR" w:eastAsia="fr-BE"/>
        </w:rPr>
        <w:t>Un dossier incomplet ou envoyé hors délai n’est pas pris en compte.</w:t>
      </w:r>
    </w:p>
    <w:sectPr w:rsidR="00502CB1" w:rsidRPr="00502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1CF" w:rsidRDefault="00E471CF" w:rsidP="00947BC2">
      <w:pPr>
        <w:spacing w:after="0" w:line="240" w:lineRule="auto"/>
      </w:pPr>
      <w:r>
        <w:separator/>
      </w:r>
    </w:p>
  </w:endnote>
  <w:endnote w:type="continuationSeparator" w:id="0">
    <w:p w:rsidR="00E471CF" w:rsidRDefault="00E471CF" w:rsidP="00947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1CF" w:rsidRDefault="00E471CF" w:rsidP="00947BC2">
      <w:pPr>
        <w:spacing w:after="0" w:line="240" w:lineRule="auto"/>
      </w:pPr>
      <w:r>
        <w:separator/>
      </w:r>
    </w:p>
  </w:footnote>
  <w:footnote w:type="continuationSeparator" w:id="0">
    <w:p w:rsidR="00E471CF" w:rsidRDefault="00E471CF" w:rsidP="00947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2DF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994D72"/>
    <w:multiLevelType w:val="hybridMultilevel"/>
    <w:tmpl w:val="888A7C1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D715E0"/>
    <w:multiLevelType w:val="hybridMultilevel"/>
    <w:tmpl w:val="A7F86BF2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4B5DAC"/>
    <w:multiLevelType w:val="multilevel"/>
    <w:tmpl w:val="BAB07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B9199D"/>
    <w:multiLevelType w:val="hybridMultilevel"/>
    <w:tmpl w:val="C12659CE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A47158"/>
    <w:multiLevelType w:val="multilevel"/>
    <w:tmpl w:val="1C822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3E2457C"/>
    <w:multiLevelType w:val="hybridMultilevel"/>
    <w:tmpl w:val="E4EE2FC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9050A7"/>
    <w:multiLevelType w:val="hybridMultilevel"/>
    <w:tmpl w:val="52C81CE8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1275007"/>
    <w:multiLevelType w:val="multilevel"/>
    <w:tmpl w:val="E952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B7400F3"/>
    <w:multiLevelType w:val="multilevel"/>
    <w:tmpl w:val="5560A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D08111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DAB1053"/>
    <w:multiLevelType w:val="hybridMultilevel"/>
    <w:tmpl w:val="F5C413EC"/>
    <w:lvl w:ilvl="0" w:tplc="9E824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A421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306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3E3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DAF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86D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302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94B7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9868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5342FBC"/>
    <w:multiLevelType w:val="hybridMultilevel"/>
    <w:tmpl w:val="80A80B8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E56644"/>
    <w:multiLevelType w:val="hybridMultilevel"/>
    <w:tmpl w:val="069E485E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1C41982"/>
    <w:multiLevelType w:val="hybridMultilevel"/>
    <w:tmpl w:val="F184F462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31E6299"/>
    <w:multiLevelType w:val="multilevel"/>
    <w:tmpl w:val="87F08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32C66F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4DB3584"/>
    <w:multiLevelType w:val="hybridMultilevel"/>
    <w:tmpl w:val="02E8B9FC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95D272E"/>
    <w:multiLevelType w:val="multilevel"/>
    <w:tmpl w:val="8B74849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19">
    <w:nsid w:val="7DFF771F"/>
    <w:multiLevelType w:val="multilevel"/>
    <w:tmpl w:val="43D23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5"/>
  </w:num>
  <w:num w:numId="3">
    <w:abstractNumId w:val="18"/>
  </w:num>
  <w:num w:numId="4">
    <w:abstractNumId w:val="3"/>
  </w:num>
  <w:num w:numId="5">
    <w:abstractNumId w:val="19"/>
  </w:num>
  <w:num w:numId="6">
    <w:abstractNumId w:val="8"/>
  </w:num>
  <w:num w:numId="7">
    <w:abstractNumId w:val="9"/>
  </w:num>
  <w:num w:numId="8">
    <w:abstractNumId w:val="5"/>
  </w:num>
  <w:num w:numId="9">
    <w:abstractNumId w:val="16"/>
  </w:num>
  <w:num w:numId="10">
    <w:abstractNumId w:val="10"/>
  </w:num>
  <w:num w:numId="11">
    <w:abstractNumId w:val="0"/>
  </w:num>
  <w:num w:numId="12">
    <w:abstractNumId w:val="6"/>
  </w:num>
  <w:num w:numId="13">
    <w:abstractNumId w:val="2"/>
  </w:num>
  <w:num w:numId="14">
    <w:abstractNumId w:val="13"/>
  </w:num>
  <w:num w:numId="15">
    <w:abstractNumId w:val="7"/>
  </w:num>
  <w:num w:numId="16">
    <w:abstractNumId w:val="4"/>
  </w:num>
  <w:num w:numId="17">
    <w:abstractNumId w:val="1"/>
  </w:num>
  <w:num w:numId="18">
    <w:abstractNumId w:val="17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187"/>
    <w:rsid w:val="000756A0"/>
    <w:rsid w:val="00075DED"/>
    <w:rsid w:val="00166003"/>
    <w:rsid w:val="00202B93"/>
    <w:rsid w:val="00235907"/>
    <w:rsid w:val="002D00ED"/>
    <w:rsid w:val="002F3CDE"/>
    <w:rsid w:val="00341045"/>
    <w:rsid w:val="00395E7E"/>
    <w:rsid w:val="003A4F04"/>
    <w:rsid w:val="003C0EE1"/>
    <w:rsid w:val="00502CB1"/>
    <w:rsid w:val="005863C8"/>
    <w:rsid w:val="00712ABA"/>
    <w:rsid w:val="00732425"/>
    <w:rsid w:val="007F31BD"/>
    <w:rsid w:val="00872CAE"/>
    <w:rsid w:val="00944113"/>
    <w:rsid w:val="00947BC2"/>
    <w:rsid w:val="0095602B"/>
    <w:rsid w:val="00AC58A5"/>
    <w:rsid w:val="00BF4E91"/>
    <w:rsid w:val="00C83C66"/>
    <w:rsid w:val="00CF243E"/>
    <w:rsid w:val="00D02176"/>
    <w:rsid w:val="00D672C5"/>
    <w:rsid w:val="00D923A5"/>
    <w:rsid w:val="00D92972"/>
    <w:rsid w:val="00DD7ACA"/>
    <w:rsid w:val="00E471CF"/>
    <w:rsid w:val="00E7012B"/>
    <w:rsid w:val="00EC0187"/>
    <w:rsid w:val="00F1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29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En-tte">
    <w:name w:val="header"/>
    <w:basedOn w:val="Normal"/>
    <w:link w:val="En-tteCar"/>
    <w:uiPriority w:val="99"/>
    <w:unhideWhenUsed/>
    <w:rsid w:val="00947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7BC2"/>
  </w:style>
  <w:style w:type="paragraph" w:styleId="Pieddepage">
    <w:name w:val="footer"/>
    <w:basedOn w:val="Normal"/>
    <w:link w:val="PieddepageCar"/>
    <w:uiPriority w:val="99"/>
    <w:unhideWhenUsed/>
    <w:rsid w:val="00947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7BC2"/>
  </w:style>
  <w:style w:type="paragraph" w:styleId="Textedebulles">
    <w:name w:val="Balloon Text"/>
    <w:basedOn w:val="Normal"/>
    <w:link w:val="TextedebullesCar"/>
    <w:uiPriority w:val="99"/>
    <w:semiHidden/>
    <w:unhideWhenUsed/>
    <w:rsid w:val="00947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7B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29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En-tte">
    <w:name w:val="header"/>
    <w:basedOn w:val="Normal"/>
    <w:link w:val="En-tteCar"/>
    <w:uiPriority w:val="99"/>
    <w:unhideWhenUsed/>
    <w:rsid w:val="00947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7BC2"/>
  </w:style>
  <w:style w:type="paragraph" w:styleId="Pieddepage">
    <w:name w:val="footer"/>
    <w:basedOn w:val="Normal"/>
    <w:link w:val="PieddepageCar"/>
    <w:uiPriority w:val="99"/>
    <w:unhideWhenUsed/>
    <w:rsid w:val="00947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7BC2"/>
  </w:style>
  <w:style w:type="paragraph" w:styleId="Textedebulles">
    <w:name w:val="Balloon Text"/>
    <w:basedOn w:val="Normal"/>
    <w:link w:val="TextedebullesCar"/>
    <w:uiPriority w:val="99"/>
    <w:semiHidden/>
    <w:unhideWhenUsed/>
    <w:rsid w:val="00947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7B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3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3356">
                      <w:marLeft w:val="0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71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6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340478">
                                  <w:marLeft w:val="0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12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4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856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735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01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81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413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65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5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tement@wbi.b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918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mm_</dc:creator>
  <cp:keywords/>
  <dc:description/>
  <cp:lastModifiedBy>mm_</cp:lastModifiedBy>
  <cp:revision>25</cp:revision>
  <cp:lastPrinted>2017-11-08T14:27:00Z</cp:lastPrinted>
  <dcterms:created xsi:type="dcterms:W3CDTF">2017-08-04T08:44:00Z</dcterms:created>
  <dcterms:modified xsi:type="dcterms:W3CDTF">2017-11-09T17:24:00Z</dcterms:modified>
</cp:coreProperties>
</file>