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41" w:rsidRDefault="003500CF" w:rsidP="005663CB">
      <w:pPr>
        <w:pStyle w:val="CorpsA"/>
        <w:spacing w:before="120" w:after="240"/>
        <w:rPr>
          <w:sz w:val="28"/>
          <w:szCs w:val="28"/>
          <w:u w:val="single"/>
        </w:rPr>
      </w:pPr>
      <w:r w:rsidRPr="003500CF">
        <w:rPr>
          <w:sz w:val="28"/>
          <w:szCs w:val="28"/>
          <w:u w:val="single"/>
        </w:rPr>
        <w:t>Contexte :</w:t>
      </w:r>
    </w:p>
    <w:p w:rsidR="007C3B41" w:rsidRDefault="003500CF" w:rsidP="00420C4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fr-FR"/>
        </w:rPr>
        <w:t>La décision de créer le</w:t>
      </w:r>
      <w:r w:rsidRPr="003500CF">
        <w:rPr>
          <w:rFonts w:ascii="Trebuchet MS" w:hAnsi="Trebuchet MS"/>
          <w:sz w:val="24"/>
          <w:szCs w:val="24"/>
        </w:rPr>
        <w:t xml:space="preserve"> premier</w:t>
      </w:r>
      <w:r>
        <w:rPr>
          <w:rFonts w:ascii="Trebuchet MS" w:hAnsi="Trebuchet MS"/>
          <w:sz w:val="24"/>
          <w:szCs w:val="24"/>
          <w:lang w:val="fr-FR"/>
        </w:rPr>
        <w:t xml:space="preserve"> Rendez-vous Wallonie-Bruxelles Québec  (RDVWBQ) </w:t>
      </w:r>
      <w:r w:rsidRPr="003500CF">
        <w:rPr>
          <w:rFonts w:ascii="Trebuchet MS" w:hAnsi="Trebuchet MS"/>
          <w:sz w:val="24"/>
          <w:szCs w:val="24"/>
        </w:rPr>
        <w:t xml:space="preserve">sur le numérique a été pris lors </w:t>
      </w:r>
      <w:r>
        <w:rPr>
          <w:rFonts w:ascii="Trebuchet MS" w:hAnsi="Trebuchet MS"/>
          <w:sz w:val="24"/>
          <w:szCs w:val="24"/>
          <w:lang w:val="fr-FR"/>
        </w:rPr>
        <w:t>de la dernière Commission mix</w:t>
      </w:r>
      <w:r w:rsidR="00420C4F">
        <w:rPr>
          <w:rFonts w:ascii="Trebuchet MS" w:hAnsi="Trebuchet MS"/>
          <w:sz w:val="24"/>
          <w:szCs w:val="24"/>
          <w:lang w:val="fr-FR"/>
        </w:rPr>
        <w:t xml:space="preserve">te permanente (CMP) </w:t>
      </w:r>
      <w:r w:rsidR="006B4A2D">
        <w:rPr>
          <w:rFonts w:ascii="Trebuchet MS" w:hAnsi="Trebuchet MS"/>
          <w:sz w:val="24"/>
          <w:szCs w:val="24"/>
          <w:lang w:val="fr-FR"/>
        </w:rPr>
        <w:t>en mai 2015</w:t>
      </w:r>
      <w:r w:rsidR="00420C4F">
        <w:rPr>
          <w:rFonts w:ascii="Trebuchet MS" w:hAnsi="Trebuchet MS"/>
          <w:sz w:val="24"/>
          <w:szCs w:val="24"/>
          <w:lang w:val="fr-FR"/>
        </w:rPr>
        <w:t>.</w:t>
      </w:r>
    </w:p>
    <w:p w:rsidR="007C3B41" w:rsidRDefault="003500CF" w:rsidP="00420C4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fr-FR"/>
        </w:rPr>
        <w:t xml:space="preserve">Il s’agit d’approfondir l’échange entre </w:t>
      </w:r>
      <w:r w:rsidR="006B4A2D">
        <w:rPr>
          <w:rFonts w:ascii="Trebuchet MS" w:hAnsi="Trebuchet MS"/>
          <w:sz w:val="24"/>
          <w:szCs w:val="24"/>
          <w:lang w:val="fr-FR"/>
        </w:rPr>
        <w:t>Wallonie-Bruxelles et le Québec</w:t>
      </w:r>
      <w:r>
        <w:rPr>
          <w:rFonts w:ascii="Trebuchet MS" w:hAnsi="Trebuchet MS"/>
          <w:sz w:val="24"/>
          <w:szCs w:val="24"/>
          <w:lang w:val="fr-FR"/>
        </w:rPr>
        <w:t xml:space="preserve"> en associant cette fois, l’ensemble des personnes concernées par l’objet de la rencontre : la coop</w:t>
      </w:r>
      <w:r>
        <w:rPr>
          <w:rFonts w:ascii="Trebuchet MS" w:hAnsi="Trebuchet MS"/>
          <w:sz w:val="24"/>
          <w:szCs w:val="24"/>
          <w:lang w:val="fr-FR"/>
        </w:rPr>
        <w:t>é</w:t>
      </w:r>
      <w:r>
        <w:rPr>
          <w:rFonts w:ascii="Trebuchet MS" w:hAnsi="Trebuchet MS"/>
          <w:sz w:val="24"/>
          <w:szCs w:val="24"/>
          <w:lang w:val="fr-FR"/>
        </w:rPr>
        <w:t xml:space="preserve">ration Québec – W.B. </w:t>
      </w:r>
      <w:r w:rsidR="006B4A2D">
        <w:rPr>
          <w:rFonts w:ascii="Trebuchet MS" w:hAnsi="Trebuchet MS"/>
          <w:sz w:val="24"/>
          <w:szCs w:val="24"/>
          <w:lang w:val="fr-FR"/>
        </w:rPr>
        <w:t>dans le domaine du</w:t>
      </w:r>
      <w:r>
        <w:rPr>
          <w:rFonts w:ascii="Trebuchet MS" w:hAnsi="Trebuchet MS"/>
          <w:sz w:val="24"/>
          <w:szCs w:val="24"/>
          <w:lang w:val="fr-FR"/>
        </w:rPr>
        <w:t xml:space="preserve"> numérique, c’est-à-dire : les autorités pol</w:t>
      </w:r>
      <w:r>
        <w:rPr>
          <w:rFonts w:ascii="Trebuchet MS" w:hAnsi="Trebuchet MS"/>
          <w:sz w:val="24"/>
          <w:szCs w:val="24"/>
          <w:lang w:val="fr-FR"/>
        </w:rPr>
        <w:t>i</w:t>
      </w:r>
      <w:r>
        <w:rPr>
          <w:rFonts w:ascii="Trebuchet MS" w:hAnsi="Trebuchet MS"/>
          <w:sz w:val="24"/>
          <w:szCs w:val="24"/>
          <w:lang w:val="fr-FR"/>
        </w:rPr>
        <w:t xml:space="preserve">tiques et administratives, les partenaires privés et associatifs, les chercheurs, </w:t>
      </w:r>
      <w:r w:rsidRPr="003500CF">
        <w:rPr>
          <w:rFonts w:ascii="Trebuchet MS" w:hAnsi="Trebuchet MS"/>
          <w:sz w:val="24"/>
          <w:szCs w:val="24"/>
        </w:rPr>
        <w:t>les cré</w:t>
      </w:r>
      <w:r w:rsidRPr="003500CF">
        <w:rPr>
          <w:rFonts w:ascii="Trebuchet MS" w:hAnsi="Trebuchet MS"/>
          <w:sz w:val="24"/>
          <w:szCs w:val="24"/>
        </w:rPr>
        <w:t>a</w:t>
      </w:r>
      <w:r w:rsidRPr="003500CF">
        <w:rPr>
          <w:rFonts w:ascii="Trebuchet MS" w:hAnsi="Trebuchet MS"/>
          <w:sz w:val="24"/>
          <w:szCs w:val="24"/>
        </w:rPr>
        <w:t>teurs …</w:t>
      </w:r>
      <w:r w:rsidR="006B4A2D">
        <w:rPr>
          <w:rFonts w:ascii="Trebuchet MS" w:hAnsi="Trebuchet MS"/>
          <w:sz w:val="24"/>
          <w:szCs w:val="24"/>
        </w:rPr>
        <w:t xml:space="preserve"> ainsi que les responsables des relations internationales.</w:t>
      </w:r>
    </w:p>
    <w:p w:rsidR="007C3B41" w:rsidRDefault="003500CF" w:rsidP="00420C4F">
      <w:pPr>
        <w:pStyle w:val="CorpsA"/>
        <w:spacing w:after="240"/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>Un point fort des Rendez-vous consistera en la présentation</w:t>
      </w:r>
      <w:r w:rsidR="00076E06">
        <w:rPr>
          <w:rFonts w:ascii="Trebuchet MS" w:hAnsi="Trebuchet MS"/>
          <w:sz w:val="24"/>
          <w:szCs w:val="24"/>
        </w:rPr>
        <w:t>,</w:t>
      </w:r>
      <w:r w:rsidRPr="003500CF">
        <w:rPr>
          <w:rFonts w:ascii="Trebuchet MS" w:hAnsi="Trebuchet MS"/>
          <w:sz w:val="24"/>
          <w:szCs w:val="24"/>
        </w:rPr>
        <w:t xml:space="preserve"> </w:t>
      </w:r>
      <w:r w:rsidR="005663CB">
        <w:rPr>
          <w:rFonts w:ascii="Trebuchet MS" w:hAnsi="Trebuchet MS"/>
          <w:sz w:val="24"/>
          <w:szCs w:val="24"/>
        </w:rPr>
        <w:t>au travers d'</w:t>
      </w:r>
      <w:r w:rsidRPr="003500CF">
        <w:rPr>
          <w:rFonts w:ascii="Trebuchet MS" w:hAnsi="Trebuchet MS"/>
          <w:sz w:val="24"/>
          <w:szCs w:val="24"/>
        </w:rPr>
        <w:t>une sélection d’acteurs de chaque Partie</w:t>
      </w:r>
      <w:r w:rsidR="00076E06">
        <w:rPr>
          <w:rFonts w:ascii="Trebuchet MS" w:hAnsi="Trebuchet MS"/>
          <w:sz w:val="24"/>
          <w:szCs w:val="24"/>
        </w:rPr>
        <w:t>,</w:t>
      </w:r>
      <w:r w:rsidR="005663CB">
        <w:rPr>
          <w:rFonts w:ascii="Trebuchet MS" w:hAnsi="Trebuchet MS"/>
          <w:sz w:val="24"/>
          <w:szCs w:val="24"/>
        </w:rPr>
        <w:t xml:space="preserve"> </w:t>
      </w:r>
      <w:r w:rsidRPr="003500CF">
        <w:rPr>
          <w:rFonts w:ascii="Trebuchet MS" w:hAnsi="Trebuchet MS"/>
          <w:sz w:val="24"/>
          <w:szCs w:val="24"/>
        </w:rPr>
        <w:t>de propositions innovantes et originales pour lesquelles des partenariats bilatéraux sont recherchés.</w:t>
      </w:r>
    </w:p>
    <w:p w:rsidR="007C3B41" w:rsidRDefault="003500CF" w:rsidP="00420C4F">
      <w:pPr>
        <w:pStyle w:val="CorpsA"/>
        <w:spacing w:after="240"/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 xml:space="preserve">Ce premier Rendez-vous Wallonie-Bruxelles / Québec se tiendra </w:t>
      </w:r>
      <w:r w:rsidRPr="003500CF">
        <w:rPr>
          <w:rFonts w:ascii="Trebuchet MS" w:hAnsi="Trebuchet MS"/>
          <w:b/>
          <w:bCs/>
          <w:sz w:val="24"/>
          <w:szCs w:val="24"/>
          <w:u w:val="single"/>
        </w:rPr>
        <w:t xml:space="preserve">du 2 (soirée) au samedi 5 novembre (soirée)à </w:t>
      </w:r>
      <w:proofErr w:type="spellStart"/>
      <w:r w:rsidRPr="003500CF">
        <w:rPr>
          <w:rFonts w:ascii="Trebuchet MS" w:hAnsi="Trebuchet MS"/>
          <w:b/>
          <w:bCs/>
          <w:sz w:val="24"/>
          <w:szCs w:val="24"/>
          <w:u w:val="single"/>
        </w:rPr>
        <w:t>à</w:t>
      </w:r>
      <w:proofErr w:type="spellEnd"/>
      <w:r w:rsidRPr="003500CF">
        <w:rPr>
          <w:rFonts w:ascii="Trebuchet MS" w:hAnsi="Trebuchet MS"/>
          <w:b/>
          <w:bCs/>
          <w:sz w:val="24"/>
          <w:szCs w:val="24"/>
          <w:u w:val="single"/>
        </w:rPr>
        <w:t xml:space="preserve"> Namur</w:t>
      </w:r>
      <w:r w:rsidRPr="003500CF">
        <w:rPr>
          <w:rFonts w:ascii="Trebuchet MS" w:hAnsi="Trebuchet MS"/>
          <w:b/>
          <w:bCs/>
          <w:sz w:val="24"/>
          <w:szCs w:val="24"/>
        </w:rPr>
        <w:t>,</w:t>
      </w:r>
      <w:r w:rsidRPr="003500CF">
        <w:rPr>
          <w:rFonts w:ascii="Trebuchet MS" w:hAnsi="Trebuchet MS"/>
          <w:sz w:val="24"/>
          <w:szCs w:val="24"/>
        </w:rPr>
        <w:t xml:space="preserve"> Wallonie.</w:t>
      </w:r>
    </w:p>
    <w:p w:rsidR="007C3B41" w:rsidRDefault="003500CF" w:rsidP="005663CB">
      <w:pPr>
        <w:pStyle w:val="CorpsA"/>
        <w:spacing w:before="480" w:after="240"/>
        <w:rPr>
          <w:rFonts w:ascii="Trebuchet MS" w:eastAsia="Trebuchet MS" w:hAnsi="Trebuchet MS" w:cs="Trebuchet MS"/>
          <w:sz w:val="28"/>
          <w:szCs w:val="28"/>
          <w:u w:val="single"/>
        </w:rPr>
      </w:pPr>
      <w:r w:rsidRPr="003500CF">
        <w:rPr>
          <w:rFonts w:ascii="Trebuchet MS" w:hAnsi="Trebuchet MS"/>
          <w:sz w:val="28"/>
          <w:szCs w:val="28"/>
          <w:u w:val="single"/>
        </w:rPr>
        <w:t>Appel à propositions :</w:t>
      </w:r>
    </w:p>
    <w:p w:rsidR="007C3B41" w:rsidRDefault="003500CF" w:rsidP="00420C4F">
      <w:pPr>
        <w:pStyle w:val="CorpsA"/>
        <w:spacing w:after="240"/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>Durant les RENCONTRES WB-QUEBEC, huit propositions de part et d’autre seront prése</w:t>
      </w:r>
      <w:r w:rsidRPr="003500CF">
        <w:rPr>
          <w:rFonts w:ascii="Trebuchet MS" w:hAnsi="Trebuchet MS"/>
          <w:sz w:val="24"/>
          <w:szCs w:val="24"/>
        </w:rPr>
        <w:t>n</w:t>
      </w:r>
      <w:r w:rsidRPr="003500CF">
        <w:rPr>
          <w:rFonts w:ascii="Trebuchet MS" w:hAnsi="Trebuchet MS"/>
          <w:sz w:val="24"/>
          <w:szCs w:val="24"/>
        </w:rPr>
        <w:t>tées et débattues.</w:t>
      </w:r>
    </w:p>
    <w:p w:rsidR="007C3B41" w:rsidRPr="003500CF" w:rsidRDefault="003500CF" w:rsidP="00420C4F">
      <w:pPr>
        <w:pStyle w:val="CorpsA"/>
        <w:spacing w:after="240"/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 xml:space="preserve">Concrètement les projets seront sélectionnés par un jury de professionnels. </w:t>
      </w:r>
    </w:p>
    <w:p w:rsidR="007C3B41" w:rsidRDefault="003500CF" w:rsidP="00420C4F">
      <w:pPr>
        <w:pStyle w:val="CorpsA"/>
        <w:spacing w:after="60"/>
        <w:rPr>
          <w:rFonts w:ascii="Trebuchet MS" w:eastAsia="Trebuchet MS" w:hAnsi="Trebuchet MS" w:cs="Trebuchet MS"/>
          <w:sz w:val="24"/>
          <w:szCs w:val="24"/>
          <w:lang w:val="nl-NL"/>
        </w:rPr>
      </w:pPr>
      <w:r w:rsidRPr="003500CF">
        <w:rPr>
          <w:rFonts w:ascii="Trebuchet MS" w:hAnsi="Trebuchet MS"/>
          <w:sz w:val="24"/>
          <w:szCs w:val="24"/>
        </w:rPr>
        <w:t>Critères</w:t>
      </w:r>
      <w:r>
        <w:rPr>
          <w:rFonts w:ascii="Trebuchet MS" w:hAnsi="Trebuchet MS"/>
          <w:sz w:val="24"/>
          <w:szCs w:val="24"/>
          <w:lang w:val="nl-NL"/>
        </w:rPr>
        <w:t xml:space="preserve"> </w:t>
      </w:r>
      <w:r w:rsidRPr="003500CF">
        <w:rPr>
          <w:rFonts w:ascii="Trebuchet MS" w:hAnsi="Trebuchet MS"/>
          <w:sz w:val="24"/>
          <w:szCs w:val="24"/>
        </w:rPr>
        <w:t xml:space="preserve">principaux </w:t>
      </w:r>
      <w:r>
        <w:rPr>
          <w:rFonts w:ascii="Trebuchet MS" w:hAnsi="Trebuchet MS"/>
          <w:sz w:val="24"/>
          <w:szCs w:val="24"/>
          <w:lang w:val="nl-NL"/>
        </w:rPr>
        <w:t xml:space="preserve">: </w:t>
      </w:r>
    </w:p>
    <w:p w:rsidR="007C3B41" w:rsidRDefault="006B4A2D">
      <w:pPr>
        <w:pStyle w:val="CorpsA"/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  <w:lang w:val="nl-NL"/>
        </w:rPr>
      </w:pPr>
      <w:r>
        <w:rPr>
          <w:rFonts w:ascii="Trebuchet MS" w:hAnsi="Trebuchet MS"/>
          <w:sz w:val="24"/>
          <w:szCs w:val="24"/>
        </w:rPr>
        <w:t>être innovant</w:t>
      </w:r>
      <w:r w:rsidR="003500CF">
        <w:rPr>
          <w:rFonts w:ascii="Trebuchet MS" w:hAnsi="Trebuchet MS"/>
          <w:sz w:val="24"/>
          <w:szCs w:val="24"/>
          <w:lang w:val="nl-NL"/>
        </w:rPr>
        <w:t>;</w:t>
      </w:r>
    </w:p>
    <w:p w:rsidR="007C3B41" w:rsidRPr="003500CF" w:rsidRDefault="003500CF" w:rsidP="00420C4F">
      <w:pPr>
        <w:pStyle w:val="CorpsA"/>
        <w:numPr>
          <w:ilvl w:val="0"/>
          <w:numId w:val="2"/>
        </w:numPr>
        <w:spacing w:after="240"/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 xml:space="preserve">avoir les capacités à interférer avec des équipes de l’autre Partie. </w:t>
      </w:r>
    </w:p>
    <w:p w:rsidR="007C3B41" w:rsidRDefault="003500CF" w:rsidP="00420C4F">
      <w:pPr>
        <w:pStyle w:val="CorpsA"/>
        <w:spacing w:after="240"/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>L’objet final est de créer, au départ de la présentation des projets sélectionnés, des partenariats en vue de déposer, lors de la prochaine Commission mixte Wallonie-Bruxelles / Québec, un projet développé en commun.</w:t>
      </w:r>
    </w:p>
    <w:p w:rsidR="007C3B41" w:rsidRPr="003500CF" w:rsidRDefault="003500CF" w:rsidP="00420C4F">
      <w:pPr>
        <w:pStyle w:val="CorpsA"/>
        <w:spacing w:after="240"/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>Ces projets peuvent concernés toutes les thématiques comme : culture numérique, n</w:t>
      </w:r>
      <w:r w:rsidRPr="003500CF">
        <w:rPr>
          <w:rFonts w:ascii="Trebuchet MS" w:hAnsi="Trebuchet MS"/>
          <w:sz w:val="24"/>
          <w:szCs w:val="24"/>
        </w:rPr>
        <w:t>u</w:t>
      </w:r>
      <w:r w:rsidRPr="003500CF">
        <w:rPr>
          <w:rFonts w:ascii="Trebuchet MS" w:hAnsi="Trebuchet MS"/>
          <w:sz w:val="24"/>
          <w:szCs w:val="24"/>
        </w:rPr>
        <w:t>mérique et impact sur la société, économie collaborative, nouveaux modes d’innovation, villes intelligentes, …</w:t>
      </w:r>
    </w:p>
    <w:p w:rsidR="00420C4F" w:rsidRDefault="00420C4F" w:rsidP="00420C4F">
      <w:pPr>
        <w:pStyle w:val="Corps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Les secteurs privilégiés sont : </w:t>
      </w:r>
    </w:p>
    <w:p w:rsidR="00420C4F" w:rsidRPr="00420C4F" w:rsidRDefault="007F2F3C" w:rsidP="00420C4F">
      <w:pPr>
        <w:pStyle w:val="Corps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</w:t>
      </w:r>
      <w:r w:rsidR="00420C4F" w:rsidRPr="00420C4F">
        <w:rPr>
          <w:rFonts w:ascii="Trebuchet MS" w:hAnsi="Trebuchet MS"/>
          <w:sz w:val="24"/>
          <w:szCs w:val="24"/>
        </w:rPr>
        <w:t>rts et culture ;</w:t>
      </w:r>
    </w:p>
    <w:p w:rsidR="00420C4F" w:rsidRPr="00420C4F" w:rsidRDefault="007F2F3C" w:rsidP="00420C4F">
      <w:pPr>
        <w:pStyle w:val="Corps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</w:t>
      </w:r>
      <w:r w:rsidR="00420C4F" w:rsidRPr="00420C4F">
        <w:rPr>
          <w:rFonts w:ascii="Trebuchet MS" w:hAnsi="Trebuchet MS"/>
          <w:sz w:val="24"/>
          <w:szCs w:val="24"/>
        </w:rPr>
        <w:t>echerche et innovation ;</w:t>
      </w:r>
    </w:p>
    <w:p w:rsidR="00420C4F" w:rsidRPr="00420C4F" w:rsidRDefault="007F2F3C" w:rsidP="00420C4F">
      <w:pPr>
        <w:pStyle w:val="Corps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</w:t>
      </w:r>
      <w:r w:rsidR="00420C4F" w:rsidRPr="00420C4F">
        <w:rPr>
          <w:rFonts w:ascii="Trebuchet MS" w:hAnsi="Trebuchet MS"/>
          <w:sz w:val="24"/>
          <w:szCs w:val="24"/>
        </w:rPr>
        <w:t>éveloppement d’affaires;</w:t>
      </w:r>
    </w:p>
    <w:p w:rsidR="00420C4F" w:rsidRDefault="007F2F3C" w:rsidP="00822B0A">
      <w:pPr>
        <w:pStyle w:val="Corps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</w:t>
      </w:r>
      <w:r w:rsidR="00420C4F" w:rsidRPr="00420C4F">
        <w:rPr>
          <w:rFonts w:ascii="Trebuchet MS" w:hAnsi="Trebuchet MS"/>
          <w:sz w:val="24"/>
          <w:szCs w:val="24"/>
        </w:rPr>
        <w:t xml:space="preserve">echnologies numériques </w:t>
      </w:r>
      <w:r w:rsidR="00822B0A">
        <w:rPr>
          <w:rFonts w:ascii="Trebuchet MS" w:hAnsi="Trebuchet MS"/>
          <w:sz w:val="24"/>
          <w:szCs w:val="24"/>
        </w:rPr>
        <w:t xml:space="preserve">; </w:t>
      </w:r>
    </w:p>
    <w:p w:rsidR="00822B0A" w:rsidRDefault="00822B0A" w:rsidP="00420C4F">
      <w:pPr>
        <w:pStyle w:val="CorpsA"/>
        <w:numPr>
          <w:ilvl w:val="0"/>
          <w:numId w:val="2"/>
        </w:numPr>
        <w:spacing w:after="240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i/>
          <w:sz w:val="24"/>
          <w:szCs w:val="24"/>
        </w:rPr>
        <w:t>big</w:t>
      </w:r>
      <w:proofErr w:type="spellEnd"/>
      <w:r>
        <w:rPr>
          <w:rFonts w:ascii="Trebuchet MS" w:hAnsi="Trebuchet MS"/>
          <w:i/>
          <w:sz w:val="24"/>
          <w:szCs w:val="24"/>
        </w:rPr>
        <w:t xml:space="preserve"> data</w:t>
      </w:r>
    </w:p>
    <w:p w:rsidR="007C3B41" w:rsidRPr="003500CF" w:rsidRDefault="003500CF" w:rsidP="00420C4F">
      <w:pPr>
        <w:pStyle w:val="CorpsA"/>
        <w:spacing w:before="120" w:after="240"/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lastRenderedPageBreak/>
        <w:t xml:space="preserve">Les projets </w:t>
      </w:r>
      <w:proofErr w:type="spellStart"/>
      <w:r>
        <w:rPr>
          <w:rFonts w:ascii="Trebuchet MS" w:hAnsi="Trebuchet MS"/>
          <w:sz w:val="24"/>
          <w:szCs w:val="24"/>
        </w:rPr>
        <w:t>t</w:t>
      </w:r>
      <w:r w:rsidRPr="003500CF">
        <w:rPr>
          <w:rFonts w:ascii="Trebuchet MS" w:hAnsi="Trebuchet MS"/>
          <w:sz w:val="24"/>
          <w:szCs w:val="24"/>
        </w:rPr>
        <w:t>ransectoriels</w:t>
      </w:r>
      <w:proofErr w:type="spellEnd"/>
      <w:r w:rsidRPr="003500CF">
        <w:rPr>
          <w:rFonts w:ascii="Trebuchet MS" w:hAnsi="Trebuchet MS"/>
          <w:sz w:val="24"/>
          <w:szCs w:val="24"/>
        </w:rPr>
        <w:t xml:space="preserve"> seront favorisés.</w:t>
      </w:r>
    </w:p>
    <w:p w:rsidR="007C3B41" w:rsidRDefault="003500CF" w:rsidP="00420C4F">
      <w:pPr>
        <w:pStyle w:val="CorpsA"/>
        <w:spacing w:after="240"/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>Les projets déposés seront sélectionnés par un jury qui tiendra compte de leur original</w:t>
      </w:r>
      <w:r w:rsidRPr="003500CF">
        <w:rPr>
          <w:rFonts w:ascii="Trebuchet MS" w:hAnsi="Trebuchet MS"/>
          <w:sz w:val="24"/>
          <w:szCs w:val="24"/>
        </w:rPr>
        <w:t>i</w:t>
      </w:r>
      <w:r w:rsidRPr="003500CF">
        <w:rPr>
          <w:rFonts w:ascii="Trebuchet MS" w:hAnsi="Trebuchet MS"/>
          <w:sz w:val="24"/>
          <w:szCs w:val="24"/>
        </w:rPr>
        <w:t>té (dimension innovante, artistique et culturelle), de leur capacité de dé</w:t>
      </w:r>
      <w:r>
        <w:rPr>
          <w:rFonts w:ascii="Trebuchet MS" w:hAnsi="Trebuchet MS"/>
          <w:sz w:val="24"/>
          <w:szCs w:val="24"/>
        </w:rPr>
        <w:t xml:space="preserve">veloppement </w:t>
      </w:r>
      <w:r w:rsidRPr="003500CF">
        <w:rPr>
          <w:rFonts w:ascii="Trebuchet MS" w:hAnsi="Trebuchet MS"/>
          <w:sz w:val="24"/>
          <w:szCs w:val="24"/>
        </w:rPr>
        <w:t>bilatéral, de leur potentiel créatif et économique, de leur capacité à créer des intera</w:t>
      </w:r>
      <w:r w:rsidRPr="003500CF">
        <w:rPr>
          <w:rFonts w:ascii="Trebuchet MS" w:hAnsi="Trebuchet MS"/>
          <w:sz w:val="24"/>
          <w:szCs w:val="24"/>
        </w:rPr>
        <w:t>c</w:t>
      </w:r>
      <w:r w:rsidRPr="003500CF">
        <w:rPr>
          <w:rFonts w:ascii="Trebuchet MS" w:hAnsi="Trebuchet MS"/>
          <w:sz w:val="24"/>
          <w:szCs w:val="24"/>
        </w:rPr>
        <w:t>tions. L’analyse tiendra compte aussi de la faisabilité du projet.</w:t>
      </w:r>
    </w:p>
    <w:p w:rsidR="007C3B41" w:rsidRDefault="003500CF" w:rsidP="00420C4F">
      <w:pPr>
        <w:pStyle w:val="CorpsA"/>
        <w:spacing w:after="240"/>
        <w:rPr>
          <w:rFonts w:ascii="Trebuchet MS" w:hAnsi="Trebuchet MS"/>
          <w:b/>
          <w:bCs/>
          <w:sz w:val="24"/>
          <w:szCs w:val="24"/>
          <w:u w:val="single"/>
        </w:rPr>
      </w:pPr>
      <w:r w:rsidRPr="003500CF">
        <w:rPr>
          <w:rFonts w:ascii="Trebuchet MS" w:hAnsi="Trebuchet MS"/>
          <w:sz w:val="24"/>
          <w:szCs w:val="24"/>
        </w:rPr>
        <w:t xml:space="preserve">Les candidats doivent déposer leur proposition pour le </w:t>
      </w:r>
      <w:r>
        <w:rPr>
          <w:rFonts w:ascii="Trebuchet MS" w:hAnsi="Trebuchet MS"/>
          <w:b/>
          <w:bCs/>
          <w:sz w:val="24"/>
          <w:szCs w:val="24"/>
          <w:u w:val="single"/>
        </w:rPr>
        <w:t>1</w:t>
      </w:r>
      <w:r w:rsidRPr="003500CF">
        <w:rPr>
          <w:rFonts w:ascii="Trebuchet MS" w:hAnsi="Trebuchet MS"/>
          <w:b/>
          <w:bCs/>
          <w:sz w:val="24"/>
          <w:szCs w:val="24"/>
          <w:u w:val="single"/>
          <w:vertAlign w:val="superscript"/>
        </w:rPr>
        <w:t>er</w:t>
      </w:r>
      <w:r>
        <w:rPr>
          <w:rFonts w:ascii="Trebuchet MS" w:hAnsi="Trebuchet MS"/>
          <w:b/>
          <w:bCs/>
          <w:sz w:val="24"/>
          <w:szCs w:val="24"/>
          <w:u w:val="single"/>
        </w:rPr>
        <w:t xml:space="preserve"> </w:t>
      </w:r>
      <w:r w:rsidRPr="003500CF">
        <w:rPr>
          <w:rFonts w:ascii="Trebuchet MS" w:hAnsi="Trebuchet MS"/>
          <w:b/>
          <w:bCs/>
          <w:sz w:val="24"/>
          <w:szCs w:val="24"/>
          <w:u w:val="single"/>
        </w:rPr>
        <w:t xml:space="preserve">septembre 2016 </w:t>
      </w:r>
      <w:r w:rsidR="007101ED">
        <w:rPr>
          <w:rFonts w:ascii="Trebuchet MS" w:hAnsi="Trebuchet MS"/>
          <w:b/>
          <w:bCs/>
          <w:sz w:val="24"/>
          <w:szCs w:val="24"/>
          <w:u w:val="single"/>
        </w:rPr>
        <w:t>et au plus tard le 15 septembre 2016.</w:t>
      </w:r>
      <w:bookmarkStart w:id="0" w:name="_GoBack"/>
      <w:bookmarkEnd w:id="0"/>
    </w:p>
    <w:p w:rsidR="007C3B41" w:rsidRDefault="003500CF" w:rsidP="00420C4F">
      <w:pPr>
        <w:pStyle w:val="CorpsA"/>
        <w:spacing w:before="480" w:after="120"/>
        <w:rPr>
          <w:rFonts w:ascii="Trebuchet MS" w:eastAsia="Trebuchet MS" w:hAnsi="Trebuchet MS" w:cs="Trebuchet MS"/>
          <w:sz w:val="28"/>
          <w:szCs w:val="28"/>
        </w:rPr>
      </w:pPr>
      <w:r w:rsidRPr="003500CF">
        <w:rPr>
          <w:rFonts w:ascii="Trebuchet MS" w:hAnsi="Trebuchet MS"/>
          <w:sz w:val="28"/>
          <w:szCs w:val="28"/>
        </w:rPr>
        <w:t xml:space="preserve">Tous les dossiers de candidatures devront comporter : </w:t>
      </w:r>
    </w:p>
    <w:p w:rsidR="007C3B41" w:rsidRPr="003500CF" w:rsidRDefault="003500CF">
      <w:pPr>
        <w:pStyle w:val="CorpsA"/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>un descriptif de motivation précisant en quoi la dynamique bilatérale Wallonie-Bruxelles/Québec est enrichissante pour le projet (précision sur le type de part</w:t>
      </w:r>
      <w:r w:rsidRPr="003500CF">
        <w:rPr>
          <w:rFonts w:ascii="Trebuchet MS" w:hAnsi="Trebuchet MS"/>
          <w:sz w:val="24"/>
          <w:szCs w:val="24"/>
        </w:rPr>
        <w:t>e</w:t>
      </w:r>
      <w:r w:rsidRPr="003500CF">
        <w:rPr>
          <w:rFonts w:ascii="Trebuchet MS" w:hAnsi="Trebuchet MS"/>
          <w:sz w:val="24"/>
          <w:szCs w:val="24"/>
        </w:rPr>
        <w:t>naires recherchés)</w:t>
      </w:r>
    </w:p>
    <w:p w:rsidR="007C3B41" w:rsidRPr="003500CF" w:rsidRDefault="003500CF">
      <w:pPr>
        <w:pStyle w:val="CorpsA"/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 xml:space="preserve">le descriptif précis de la proposition </w:t>
      </w:r>
    </w:p>
    <w:p w:rsidR="007C3B41" w:rsidRPr="003500CF" w:rsidRDefault="003500CF">
      <w:pPr>
        <w:pStyle w:val="CorpsA"/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>les besoins liés aux partenariats recherchés</w:t>
      </w:r>
    </w:p>
    <w:p w:rsidR="007C3B41" w:rsidRPr="003500CF" w:rsidRDefault="003500CF">
      <w:pPr>
        <w:pStyle w:val="CorpsA"/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>la présentation du présentateur (structure et CV des porteurs du projet)</w:t>
      </w:r>
    </w:p>
    <w:p w:rsidR="007C3B41" w:rsidRPr="00076E06" w:rsidRDefault="003500CF">
      <w:pPr>
        <w:pStyle w:val="CorpsA"/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 w:rsidRPr="003500CF">
        <w:rPr>
          <w:rFonts w:ascii="Trebuchet MS" w:hAnsi="Trebuchet MS"/>
          <w:sz w:val="24"/>
          <w:szCs w:val="24"/>
        </w:rPr>
        <w:t>toute référence utile à l’appréciation de la proposition</w:t>
      </w:r>
    </w:p>
    <w:p w:rsidR="00076E06" w:rsidRDefault="00076E06" w:rsidP="00076E06">
      <w:pPr>
        <w:pStyle w:val="CorpsA"/>
        <w:rPr>
          <w:rFonts w:ascii="Trebuchet MS" w:eastAsia="Trebuchet MS" w:hAnsi="Trebuchet MS" w:cs="Trebuchet MS"/>
          <w:sz w:val="24"/>
          <w:szCs w:val="24"/>
        </w:rPr>
      </w:pPr>
    </w:p>
    <w:p w:rsidR="00076E06" w:rsidRPr="00076E06" w:rsidRDefault="00076E06" w:rsidP="00076E06">
      <w:pPr>
        <w:pStyle w:val="CorpsA"/>
        <w:spacing w:after="120"/>
        <w:ind w:left="720"/>
        <w:rPr>
          <w:rFonts w:ascii="Trebuchet MS" w:hAnsi="Trebuchet MS"/>
          <w:bCs/>
          <w:szCs w:val="24"/>
        </w:rPr>
      </w:pPr>
      <w:r>
        <w:rPr>
          <w:rFonts w:ascii="Trebuchet MS" w:hAnsi="Trebuchet MS"/>
          <w:bCs/>
          <w:szCs w:val="24"/>
          <w:u w:val="single"/>
        </w:rPr>
        <w:t xml:space="preserve">Personne de contact </w:t>
      </w:r>
      <w:r w:rsidRPr="00076E06">
        <w:rPr>
          <w:rFonts w:ascii="Trebuchet MS" w:hAnsi="Trebuchet MS"/>
          <w:bCs/>
          <w:szCs w:val="24"/>
        </w:rPr>
        <w:t xml:space="preserve">: </w:t>
      </w:r>
      <w:r>
        <w:rPr>
          <w:rFonts w:ascii="Trebuchet MS" w:hAnsi="Trebuchet MS"/>
          <w:bCs/>
          <w:szCs w:val="24"/>
        </w:rPr>
        <w:t>(questions, renseignements complémentaires …)</w:t>
      </w:r>
    </w:p>
    <w:p w:rsidR="00076E06" w:rsidRDefault="00076E06" w:rsidP="00076E06">
      <w:pPr>
        <w:pStyle w:val="CorpsA"/>
        <w:tabs>
          <w:tab w:val="left" w:pos="3402"/>
        </w:tabs>
        <w:spacing w:after="240"/>
        <w:ind w:left="720"/>
        <w:rPr>
          <w:rFonts w:ascii="Trebuchet MS" w:hAnsi="Trebuchet MS"/>
          <w:bCs/>
          <w:szCs w:val="24"/>
          <w:u w:val="single"/>
        </w:rPr>
      </w:pPr>
      <w:r>
        <w:rPr>
          <w:rFonts w:ascii="Trebuchet MS" w:hAnsi="Trebuchet MS"/>
          <w:bCs/>
          <w:szCs w:val="24"/>
        </w:rPr>
        <w:t>Daniel SOTIAUX, Directeur Stratégie WBI – 02/421.82.83</w:t>
      </w:r>
      <w:r w:rsidRPr="005663CB">
        <w:rPr>
          <w:rFonts w:ascii="Trebuchet MS" w:hAnsi="Trebuchet MS"/>
          <w:bCs/>
          <w:szCs w:val="24"/>
        </w:rPr>
        <w:tab/>
      </w:r>
    </w:p>
    <w:p w:rsidR="00076E06" w:rsidRDefault="00076E06" w:rsidP="00076E06">
      <w:pPr>
        <w:pStyle w:val="CorpsA"/>
        <w:tabs>
          <w:tab w:val="left" w:pos="3402"/>
        </w:tabs>
        <w:spacing w:after="120"/>
        <w:ind w:left="720"/>
        <w:rPr>
          <w:rFonts w:ascii="Trebuchet MS" w:hAnsi="Trebuchet MS"/>
          <w:bCs/>
          <w:szCs w:val="24"/>
        </w:rPr>
      </w:pPr>
      <w:r w:rsidRPr="00BA60E7">
        <w:rPr>
          <w:rFonts w:ascii="Trebuchet MS" w:hAnsi="Trebuchet MS"/>
          <w:bCs/>
          <w:szCs w:val="24"/>
          <w:u w:val="single"/>
        </w:rPr>
        <w:t>Adresse d'envoi</w:t>
      </w:r>
      <w:r>
        <w:rPr>
          <w:rFonts w:ascii="Trebuchet MS" w:hAnsi="Trebuchet MS"/>
          <w:bCs/>
          <w:szCs w:val="24"/>
        </w:rPr>
        <w:t xml:space="preserve"> : </w:t>
      </w:r>
      <w:r w:rsidR="00620060">
        <w:rPr>
          <w:rFonts w:ascii="Trebuchet MS" w:hAnsi="Trebuchet MS"/>
          <w:bCs/>
          <w:szCs w:val="24"/>
        </w:rPr>
        <w:t>(pour les dossiers de candidatures)</w:t>
      </w:r>
      <w:r>
        <w:rPr>
          <w:rFonts w:ascii="Trebuchet MS" w:hAnsi="Trebuchet MS"/>
          <w:bCs/>
          <w:szCs w:val="24"/>
        </w:rPr>
        <w:tab/>
      </w:r>
    </w:p>
    <w:p w:rsidR="00076E06" w:rsidRDefault="00076E06" w:rsidP="00076E06">
      <w:pPr>
        <w:pStyle w:val="CorpsA"/>
        <w:tabs>
          <w:tab w:val="left" w:pos="3402"/>
        </w:tabs>
        <w:spacing w:after="60"/>
        <w:ind w:left="720"/>
        <w:rPr>
          <w:rFonts w:ascii="Trebuchet MS" w:hAnsi="Trebuchet MS"/>
          <w:bCs/>
          <w:szCs w:val="24"/>
        </w:rPr>
      </w:pPr>
      <w:r>
        <w:rPr>
          <w:rFonts w:ascii="Trebuchet MS" w:hAnsi="Trebuchet MS"/>
          <w:bCs/>
          <w:szCs w:val="24"/>
        </w:rPr>
        <w:t>Wallonie-Bruxelles International</w:t>
      </w:r>
    </w:p>
    <w:p w:rsidR="00076E06" w:rsidRPr="005663CB" w:rsidRDefault="00076E06" w:rsidP="00076E06">
      <w:pPr>
        <w:pStyle w:val="CorpsA"/>
        <w:spacing w:after="60"/>
        <w:ind w:left="720"/>
        <w:rPr>
          <w:rFonts w:ascii="Trebuchet MS" w:hAnsi="Trebuchet MS"/>
          <w:bCs/>
          <w:i/>
          <w:szCs w:val="24"/>
        </w:rPr>
      </w:pPr>
      <w:r w:rsidRPr="005663CB">
        <w:rPr>
          <w:rFonts w:ascii="Trebuchet MS" w:hAnsi="Trebuchet MS"/>
          <w:bCs/>
          <w:i/>
          <w:szCs w:val="24"/>
        </w:rPr>
        <w:t>À l'</w:t>
      </w:r>
      <w:r>
        <w:rPr>
          <w:rFonts w:ascii="Trebuchet MS" w:hAnsi="Trebuchet MS"/>
          <w:bCs/>
          <w:i/>
          <w:szCs w:val="24"/>
        </w:rPr>
        <w:t xml:space="preserve">attention de Stéphanie </w:t>
      </w:r>
      <w:proofErr w:type="spellStart"/>
      <w:r>
        <w:rPr>
          <w:rFonts w:ascii="Trebuchet MS" w:hAnsi="Trebuchet MS"/>
          <w:bCs/>
          <w:i/>
          <w:szCs w:val="24"/>
        </w:rPr>
        <w:t>Mélotte</w:t>
      </w:r>
      <w:proofErr w:type="spellEnd"/>
      <w:r>
        <w:rPr>
          <w:rFonts w:ascii="Trebuchet MS" w:hAnsi="Trebuchet MS"/>
          <w:bCs/>
          <w:i/>
          <w:szCs w:val="24"/>
        </w:rPr>
        <w:br/>
      </w:r>
      <w:r w:rsidRPr="005663CB">
        <w:rPr>
          <w:rFonts w:ascii="Trebuchet MS" w:hAnsi="Trebuchet MS"/>
          <w:bCs/>
          <w:i/>
          <w:szCs w:val="24"/>
        </w:rPr>
        <w:t>Assistante - Stratégie et service au public</w:t>
      </w:r>
    </w:p>
    <w:p w:rsidR="00076E06" w:rsidRDefault="00076E06" w:rsidP="00076E06">
      <w:pPr>
        <w:pStyle w:val="CorpsA"/>
        <w:spacing w:after="60"/>
        <w:ind w:left="720"/>
        <w:rPr>
          <w:rFonts w:ascii="Trebuchet MS" w:hAnsi="Trebuchet MS"/>
          <w:bCs/>
          <w:szCs w:val="24"/>
        </w:rPr>
      </w:pPr>
      <w:r>
        <w:rPr>
          <w:rFonts w:ascii="Trebuchet MS" w:hAnsi="Trebuchet MS"/>
          <w:bCs/>
          <w:szCs w:val="24"/>
        </w:rPr>
        <w:t>place Sainctelette – 2</w:t>
      </w:r>
    </w:p>
    <w:p w:rsidR="00076E06" w:rsidRDefault="00076E06" w:rsidP="00076E06">
      <w:pPr>
        <w:pStyle w:val="CorpsA"/>
        <w:spacing w:after="120"/>
        <w:ind w:left="720"/>
        <w:rPr>
          <w:rFonts w:ascii="Trebuchet MS" w:hAnsi="Trebuchet MS"/>
          <w:bCs/>
          <w:szCs w:val="24"/>
        </w:rPr>
      </w:pPr>
      <w:r>
        <w:rPr>
          <w:rFonts w:ascii="Trebuchet MS" w:hAnsi="Trebuchet MS"/>
          <w:bCs/>
          <w:szCs w:val="24"/>
        </w:rPr>
        <w:t>B – 1080 BRUXELLES</w:t>
      </w:r>
    </w:p>
    <w:p w:rsidR="00076E06" w:rsidRPr="00BA60E7" w:rsidRDefault="00D44DF2" w:rsidP="00076E06">
      <w:pPr>
        <w:pStyle w:val="CorpsA"/>
        <w:ind w:left="720"/>
        <w:rPr>
          <w:rFonts w:ascii="Trebuchet MS" w:eastAsia="Trebuchet MS" w:hAnsi="Trebuchet MS" w:cs="Trebuchet MS"/>
          <w:sz w:val="24"/>
          <w:szCs w:val="24"/>
        </w:rPr>
      </w:pPr>
      <w:hyperlink r:id="rId8" w:history="1">
        <w:r w:rsidR="00076E06" w:rsidRPr="00535516">
          <w:rPr>
            <w:rStyle w:val="Lienhypertexte"/>
            <w:rFonts w:ascii="Trebuchet MS" w:hAnsi="Trebuchet MS"/>
            <w:bCs/>
            <w:szCs w:val="24"/>
          </w:rPr>
          <w:t>s.melotte@wbi.be</w:t>
        </w:r>
      </w:hyperlink>
      <w:r w:rsidR="00076E06">
        <w:rPr>
          <w:rFonts w:ascii="Trebuchet MS" w:hAnsi="Trebuchet MS"/>
          <w:bCs/>
          <w:szCs w:val="24"/>
        </w:rPr>
        <w:t xml:space="preserve"> </w:t>
      </w:r>
    </w:p>
    <w:p w:rsidR="00076E06" w:rsidRPr="003500CF" w:rsidRDefault="00076E06" w:rsidP="00076E06">
      <w:pPr>
        <w:pStyle w:val="CorpsA"/>
        <w:rPr>
          <w:rFonts w:ascii="Trebuchet MS" w:eastAsia="Trebuchet MS" w:hAnsi="Trebuchet MS" w:cs="Trebuchet MS"/>
          <w:sz w:val="24"/>
          <w:szCs w:val="24"/>
        </w:rPr>
      </w:pPr>
    </w:p>
    <w:sectPr w:rsidR="00076E06" w:rsidRPr="003500CF">
      <w:head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F2" w:rsidRDefault="00D44DF2">
      <w:r>
        <w:separator/>
      </w:r>
    </w:p>
  </w:endnote>
  <w:endnote w:type="continuationSeparator" w:id="0">
    <w:p w:rsidR="00D44DF2" w:rsidRDefault="00D4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F2" w:rsidRDefault="00D44DF2">
      <w:r>
        <w:separator/>
      </w:r>
    </w:p>
  </w:footnote>
  <w:footnote w:type="continuationSeparator" w:id="0">
    <w:p w:rsidR="00D44DF2" w:rsidRDefault="00D4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CB" w:rsidRDefault="005663CB" w:rsidP="00420C4F">
    <w:pPr>
      <w:pStyle w:val="En-tte"/>
      <w:tabs>
        <w:tab w:val="clear" w:pos="9020"/>
        <w:tab w:val="center" w:pos="4819"/>
        <w:tab w:val="right" w:pos="9612"/>
      </w:tabs>
      <w:spacing w:after="240"/>
      <w:jc w:val="cent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01D8C4EA" wp14:editId="7406E3A7">
          <wp:simplePos x="0" y="0"/>
          <wp:positionH relativeFrom="margin">
            <wp:posOffset>4878070</wp:posOffset>
          </wp:positionH>
          <wp:positionV relativeFrom="margin">
            <wp:posOffset>-1228725</wp:posOffset>
          </wp:positionV>
          <wp:extent cx="1914525" cy="352425"/>
          <wp:effectExtent l="0" t="0" r="9525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-p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29BBD072" wp14:editId="25387477">
          <wp:simplePos x="0" y="0"/>
          <wp:positionH relativeFrom="margin">
            <wp:posOffset>-561975</wp:posOffset>
          </wp:positionH>
          <wp:positionV relativeFrom="margin">
            <wp:posOffset>-1494155</wp:posOffset>
          </wp:positionV>
          <wp:extent cx="1413510" cy="791845"/>
          <wp:effectExtent l="0" t="0" r="0" b="825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bi_noir_haute_resolu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0CF">
      <w:t xml:space="preserve">APPEL </w:t>
    </w:r>
    <w:r>
      <w:t>À</w:t>
    </w:r>
    <w:r w:rsidRPr="003500CF">
      <w:t xml:space="preserve"> </w:t>
    </w:r>
    <w:r>
      <w:t>PROPOSITIONS</w:t>
    </w:r>
  </w:p>
  <w:p w:rsidR="005663CB" w:rsidRDefault="005663CB" w:rsidP="00822B0A">
    <w:pPr>
      <w:pStyle w:val="En-tte"/>
      <w:tabs>
        <w:tab w:val="clear" w:pos="9020"/>
        <w:tab w:val="center" w:pos="4819"/>
      </w:tabs>
      <w:ind w:left="1701" w:right="2261"/>
      <w:jc w:val="center"/>
    </w:pPr>
    <w:r w:rsidRPr="00420C4F">
      <w:rPr>
        <w:smallCaps/>
      </w:rPr>
      <w:t xml:space="preserve">Participation à l'événement </w:t>
    </w:r>
    <w:r w:rsidRPr="00420C4F">
      <w:rPr>
        <w:i/>
        <w:smallCaps/>
      </w:rPr>
      <w:t>Créativité numérique WBQ</w:t>
    </w:r>
    <w:r>
      <w:rPr>
        <w:i/>
        <w:smallCaps/>
      </w:rPr>
      <w:br/>
    </w:r>
    <w:r>
      <w:t>dans le cadre des Grands Rendez-vous</w:t>
    </w:r>
    <w:r>
      <w:br/>
      <w:t>Wallonie – Bruxelles</w:t>
    </w:r>
    <w:r w:rsidR="00620060">
      <w:t xml:space="preserve"> Québec</w:t>
    </w:r>
  </w:p>
  <w:p w:rsidR="005663CB" w:rsidRDefault="00D44DF2" w:rsidP="005663CB">
    <w:pPr>
      <w:pStyle w:val="En-tte"/>
      <w:tabs>
        <w:tab w:val="clear" w:pos="9020"/>
        <w:tab w:val="center" w:pos="4819"/>
        <w:tab w:val="right" w:pos="9612"/>
      </w:tabs>
      <w:spacing w:after="240"/>
      <w:jc w:val="center"/>
    </w:pPr>
    <w: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658"/>
    <w:multiLevelType w:val="hybridMultilevel"/>
    <w:tmpl w:val="79B2296C"/>
    <w:styleLink w:val="Style1import"/>
    <w:lvl w:ilvl="0" w:tplc="6C9E61C0">
      <w:start w:val="1"/>
      <w:numFmt w:val="bullet"/>
      <w:lvlText w:val="-"/>
      <w:lvlJc w:val="left"/>
      <w:pPr>
        <w:ind w:left="679" w:hanging="3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F06306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B42916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A6BEA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00BCA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2C45DE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EC6E0A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EA0DC4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EEB1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DB0342"/>
    <w:multiLevelType w:val="hybridMultilevel"/>
    <w:tmpl w:val="79B2296C"/>
    <w:numStyleLink w:val="Style1import"/>
  </w:abstractNum>
  <w:abstractNum w:abstractNumId="2">
    <w:nsid w:val="59B41A2D"/>
    <w:multiLevelType w:val="hybridMultilevel"/>
    <w:tmpl w:val="C7327C6C"/>
    <w:lvl w:ilvl="0" w:tplc="9028D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3B41"/>
    <w:rsid w:val="000764D2"/>
    <w:rsid w:val="00076E06"/>
    <w:rsid w:val="0009466D"/>
    <w:rsid w:val="00132329"/>
    <w:rsid w:val="00197EE2"/>
    <w:rsid w:val="002A4210"/>
    <w:rsid w:val="003500CF"/>
    <w:rsid w:val="00420C4F"/>
    <w:rsid w:val="00525774"/>
    <w:rsid w:val="005663CB"/>
    <w:rsid w:val="005871BD"/>
    <w:rsid w:val="00620060"/>
    <w:rsid w:val="006B4A2D"/>
    <w:rsid w:val="007101ED"/>
    <w:rsid w:val="007C3B41"/>
    <w:rsid w:val="007F2F3C"/>
    <w:rsid w:val="00822B0A"/>
    <w:rsid w:val="00A64239"/>
    <w:rsid w:val="00BA60E7"/>
    <w:rsid w:val="00D44DF2"/>
    <w:rsid w:val="00D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B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sA">
    <w:name w:val="Corps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420C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C4F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2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21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B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sA">
    <w:name w:val="Corps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420C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C4F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2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21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elotte@wbi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Melotte Stéphanie</dc:creator>
  <cp:lastModifiedBy>cdn</cp:lastModifiedBy>
  <cp:revision>3</cp:revision>
  <cp:lastPrinted>2016-06-08T09:48:00Z</cp:lastPrinted>
  <dcterms:created xsi:type="dcterms:W3CDTF">2016-08-18T15:11:00Z</dcterms:created>
  <dcterms:modified xsi:type="dcterms:W3CDTF">2016-08-18T15:15:00Z</dcterms:modified>
</cp:coreProperties>
</file>