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D128" w14:textId="77777777" w:rsidR="00597440" w:rsidRPr="00597440" w:rsidRDefault="00597440" w:rsidP="00597440">
      <w:pPr>
        <w:spacing w:after="0" w:line="240" w:lineRule="auto"/>
        <w:jc w:val="center"/>
        <w:rPr>
          <w:rFonts w:ascii="Arial" w:eastAsia="Times New Roman" w:hAnsi="Arial" w:cs="Arial"/>
          <w:b/>
          <w:kern w:val="0"/>
          <w:sz w:val="24"/>
          <w:szCs w:val="24"/>
          <w:lang w:eastAsia="fr-BE"/>
          <w14:ligatures w14:val="none"/>
        </w:rPr>
      </w:pPr>
      <w:r w:rsidRPr="00597440">
        <w:rPr>
          <w:rFonts w:ascii="Arial" w:eastAsia="Times New Roman" w:hAnsi="Arial" w:cs="Arial"/>
          <w:b/>
          <w:kern w:val="0"/>
          <w:sz w:val="24"/>
          <w:szCs w:val="24"/>
          <w:lang w:eastAsia="fr-BE"/>
          <w14:ligatures w14:val="none"/>
        </w:rPr>
        <w:t>ANNEXE</w:t>
      </w:r>
    </w:p>
    <w:p w14:paraId="1E83B0D8" w14:textId="77777777" w:rsidR="00597440" w:rsidRPr="00597440" w:rsidRDefault="00597440" w:rsidP="00597440">
      <w:pPr>
        <w:spacing w:after="0" w:line="240" w:lineRule="auto"/>
        <w:rPr>
          <w:rFonts w:ascii="Arial" w:eastAsia="Calibri" w:hAnsi="Arial" w:cs="Times New Roman"/>
          <w:kern w:val="0"/>
          <w14:ligatures w14:val="none"/>
        </w:rPr>
      </w:pPr>
    </w:p>
    <w:p w14:paraId="3D24029F" w14:textId="77777777" w:rsidR="00597440" w:rsidRPr="00597440" w:rsidRDefault="00597440" w:rsidP="00597440">
      <w:pPr>
        <w:spacing w:after="0" w:line="240" w:lineRule="auto"/>
        <w:jc w:val="both"/>
        <w:rPr>
          <w:rFonts w:ascii="Arial" w:eastAsia="Calibri" w:hAnsi="Arial" w:cs="Arial"/>
          <w:b/>
          <w:kern w:val="0"/>
          <w14:ligatures w14:val="none"/>
        </w:rPr>
      </w:pPr>
      <w:r w:rsidRPr="00597440">
        <w:rPr>
          <w:rFonts w:ascii="Arial" w:eastAsia="Calibri" w:hAnsi="Arial" w:cs="Arial"/>
          <w:b/>
          <w:kern w:val="0"/>
          <w14:ligatures w14:val="none"/>
        </w:rPr>
        <w:t>PROTECTION DES DONNÉES PERSONNELLES – Partenariat Hubert Curien TOURNESOL</w:t>
      </w:r>
    </w:p>
    <w:p w14:paraId="2985516C" w14:textId="77777777" w:rsidR="00597440" w:rsidRPr="00597440" w:rsidRDefault="00597440" w:rsidP="00597440">
      <w:pPr>
        <w:spacing w:after="0" w:line="240" w:lineRule="auto"/>
        <w:jc w:val="both"/>
        <w:rPr>
          <w:rFonts w:ascii="Arial" w:eastAsia="Calibri" w:hAnsi="Arial" w:cs="Arial"/>
          <w:b/>
          <w:kern w:val="0"/>
          <w14:ligatures w14:val="none"/>
        </w:rPr>
      </w:pPr>
    </w:p>
    <w:p w14:paraId="7A9176E5" w14:textId="77777777" w:rsidR="00597440" w:rsidRPr="00597440" w:rsidRDefault="00597440" w:rsidP="00597440">
      <w:pPr>
        <w:spacing w:after="0" w:line="240" w:lineRule="auto"/>
        <w:contextualSpacing/>
        <w:jc w:val="both"/>
        <w:rPr>
          <w:rFonts w:ascii="Arial" w:eastAsia="Calibri" w:hAnsi="Arial" w:cs="Arial"/>
          <w:kern w:val="0"/>
          <w14:ligatures w14:val="none"/>
        </w:rPr>
      </w:pPr>
      <w:r w:rsidRPr="00597440">
        <w:rPr>
          <w:rFonts w:ascii="Arial" w:eastAsia="Calibri" w:hAnsi="Arial" w:cs="Arial"/>
          <w:kern w:val="0"/>
          <w14:ligatures w14:val="none"/>
        </w:rPr>
        <w:t>Nous mettons un point d’honneur à respecter la vie privée de nos candidats et à traiter leurs données personnelles dans la plus stricte confidentialité et conformément à la législation en vigueur.</w:t>
      </w:r>
    </w:p>
    <w:p w14:paraId="398B2727" w14:textId="77777777" w:rsidR="00597440" w:rsidRPr="00597440" w:rsidRDefault="00597440" w:rsidP="00597440">
      <w:pPr>
        <w:spacing w:after="0" w:line="240" w:lineRule="auto"/>
        <w:contextualSpacing/>
        <w:jc w:val="both"/>
        <w:rPr>
          <w:rFonts w:ascii="Arial" w:eastAsia="Calibri" w:hAnsi="Arial" w:cs="Arial"/>
          <w:kern w:val="0"/>
          <w14:ligatures w14:val="none"/>
        </w:rPr>
      </w:pPr>
    </w:p>
    <w:p w14:paraId="2A69D5AA" w14:textId="33079E9C" w:rsidR="00597440" w:rsidRPr="00597440" w:rsidRDefault="00597440" w:rsidP="00597440">
      <w:pPr>
        <w:spacing w:after="0" w:line="240" w:lineRule="auto"/>
        <w:contextualSpacing/>
        <w:jc w:val="both"/>
        <w:rPr>
          <w:rFonts w:ascii="Arial" w:eastAsia="Calibri" w:hAnsi="Arial" w:cs="Arial"/>
          <w:kern w:val="0"/>
          <w14:ligatures w14:val="none"/>
        </w:rPr>
      </w:pPr>
      <w:r w:rsidRPr="00597440">
        <w:rPr>
          <w:rFonts w:ascii="Arial" w:eastAsia="Calibri" w:hAnsi="Arial" w:cs="Arial"/>
          <w:kern w:val="0"/>
          <w14:ligatures w14:val="none"/>
        </w:rPr>
        <w:t xml:space="preserve">La </w:t>
      </w:r>
      <w:r w:rsidR="0067528D">
        <w:rPr>
          <w:rFonts w:ascii="Arial" w:eastAsia="Calibri" w:hAnsi="Arial" w:cs="Arial"/>
          <w:kern w:val="0"/>
          <w14:ligatures w14:val="none"/>
        </w:rPr>
        <w:t>Charte</w:t>
      </w:r>
      <w:r w:rsidRPr="00597440">
        <w:rPr>
          <w:rFonts w:ascii="Arial" w:eastAsia="Calibri" w:hAnsi="Arial" w:cs="Arial"/>
          <w:kern w:val="0"/>
          <w14:ligatures w14:val="none"/>
        </w:rPr>
        <w:t xml:space="preserve"> vie privée d</w:t>
      </w:r>
      <w:r w:rsidR="00FC3850">
        <w:rPr>
          <w:rFonts w:ascii="Arial" w:eastAsia="Calibri" w:hAnsi="Arial" w:cs="Arial"/>
          <w:kern w:val="0"/>
          <w14:ligatures w14:val="none"/>
        </w:rPr>
        <w:t xml:space="preserve">u Fonds de la Recherche Scientifique </w:t>
      </w:r>
      <w:r w:rsidR="00F2469F">
        <w:rPr>
          <w:rFonts w:ascii="Arial" w:eastAsia="Calibri" w:hAnsi="Arial" w:cs="Arial"/>
          <w:kern w:val="0"/>
          <w14:ligatures w14:val="none"/>
        </w:rPr>
        <w:t>(F.R.S.</w:t>
      </w:r>
      <w:r w:rsidR="00FC3850">
        <w:rPr>
          <w:rFonts w:ascii="Arial" w:eastAsia="Calibri" w:hAnsi="Arial" w:cs="Arial"/>
          <w:kern w:val="0"/>
          <w14:ligatures w14:val="none"/>
        </w:rPr>
        <w:t>-FNRS</w:t>
      </w:r>
      <w:r w:rsidR="00F2469F">
        <w:rPr>
          <w:rFonts w:ascii="Arial" w:eastAsia="Calibri" w:hAnsi="Arial" w:cs="Arial"/>
          <w:kern w:val="0"/>
          <w14:ligatures w14:val="none"/>
        </w:rPr>
        <w:t>)</w:t>
      </w:r>
      <w:r w:rsidRPr="00597440">
        <w:rPr>
          <w:rFonts w:ascii="Arial" w:eastAsia="Calibri" w:hAnsi="Arial" w:cs="Arial"/>
          <w:kern w:val="0"/>
          <w14:ligatures w14:val="none"/>
        </w:rPr>
        <w:t xml:space="preserve"> (</w:t>
      </w:r>
      <w:hyperlink r:id="rId10" w:history="1">
        <w:r w:rsidR="00C82CC9" w:rsidRPr="0085106E">
          <w:rPr>
            <w:rStyle w:val="Lienhypertexte"/>
            <w:rFonts w:ascii="Arial" w:eastAsia="Calibri" w:hAnsi="Arial" w:cs="Arial"/>
            <w:kern w:val="0"/>
            <w14:ligatures w14:val="none"/>
          </w:rPr>
          <w:t>https://www.frs-fnrs.be/fr/charte-vie-privee</w:t>
        </w:r>
      </w:hyperlink>
      <w:r w:rsidRPr="00597440">
        <w:rPr>
          <w:rFonts w:ascii="Arial" w:eastAsia="Calibri" w:hAnsi="Arial" w:cs="Arial"/>
          <w:kern w:val="0"/>
          <w14:ligatures w14:val="none"/>
        </w:rPr>
        <w:t>) est destinée à vous informer, en toute transparence, au sujet des données que nous collectons, du but de leur collecte, de la manière dont nous les utilisons et des droits dont vous disposez concernant le traitement de vos données à caractère personnel.</w:t>
      </w:r>
    </w:p>
    <w:p w14:paraId="3936B413" w14:textId="77777777" w:rsidR="00597440" w:rsidRPr="00597440" w:rsidRDefault="00597440" w:rsidP="00597440">
      <w:pPr>
        <w:spacing w:after="0" w:line="240" w:lineRule="auto"/>
        <w:contextualSpacing/>
        <w:jc w:val="both"/>
        <w:rPr>
          <w:rFonts w:ascii="Arial" w:eastAsia="Calibri" w:hAnsi="Arial" w:cs="Arial"/>
          <w:kern w:val="0"/>
          <w14:ligatures w14:val="none"/>
        </w:rPr>
      </w:pPr>
    </w:p>
    <w:p w14:paraId="02A7042A" w14:textId="0FA0D9B2" w:rsidR="00597440" w:rsidRPr="00597440" w:rsidRDefault="00597440" w:rsidP="00597440">
      <w:pPr>
        <w:spacing w:after="0" w:line="240" w:lineRule="auto"/>
        <w:contextualSpacing/>
        <w:jc w:val="both"/>
        <w:rPr>
          <w:rFonts w:ascii="Arial" w:eastAsia="Calibri" w:hAnsi="Arial" w:cs="Arial"/>
          <w:kern w:val="0"/>
          <w14:ligatures w14:val="none"/>
        </w:rPr>
      </w:pPr>
      <w:r w:rsidRPr="00597440">
        <w:rPr>
          <w:rFonts w:ascii="Arial" w:eastAsia="Calibri" w:hAnsi="Arial" w:cs="Arial"/>
          <w:kern w:val="0"/>
          <w14:ligatures w14:val="none"/>
        </w:rPr>
        <w:t xml:space="preserve">Nous attirons votre attention sur la nécessité de lire la </w:t>
      </w:r>
      <w:r w:rsidR="0067528D">
        <w:rPr>
          <w:rFonts w:ascii="Arial" w:eastAsia="Calibri" w:hAnsi="Arial" w:cs="Arial"/>
          <w:kern w:val="0"/>
          <w14:ligatures w14:val="none"/>
        </w:rPr>
        <w:t>Charte</w:t>
      </w:r>
      <w:r w:rsidRPr="00597440">
        <w:rPr>
          <w:rFonts w:ascii="Arial" w:eastAsia="Calibri" w:hAnsi="Arial" w:cs="Arial"/>
          <w:kern w:val="0"/>
          <w14:ligatures w14:val="none"/>
        </w:rPr>
        <w:t xml:space="preserve"> vie privée de </w:t>
      </w:r>
      <w:r w:rsidR="0067528D">
        <w:rPr>
          <w:rFonts w:ascii="Arial" w:eastAsia="Calibri" w:hAnsi="Arial" w:cs="Arial"/>
          <w:kern w:val="0"/>
          <w14:ligatures w14:val="none"/>
        </w:rPr>
        <w:t xml:space="preserve">du F.R.S.-FNRS </w:t>
      </w:r>
      <w:r w:rsidRPr="00597440">
        <w:rPr>
          <w:rFonts w:ascii="Arial" w:eastAsia="Calibri" w:hAnsi="Arial" w:cs="Arial"/>
          <w:kern w:val="0"/>
          <w14:ligatures w14:val="none"/>
        </w:rPr>
        <w:t xml:space="preserve">attentivement. Si vous deviez avoir d’autres questions, n’hésitez pas à contacter </w:t>
      </w:r>
      <w:r w:rsidR="005F533F">
        <w:rPr>
          <w:rFonts w:ascii="Arial" w:eastAsia="Calibri" w:hAnsi="Arial" w:cs="Arial"/>
          <w:kern w:val="0"/>
          <w14:ligatures w14:val="none"/>
        </w:rPr>
        <w:t xml:space="preserve">le </w:t>
      </w:r>
      <w:r w:rsidR="0067528D">
        <w:rPr>
          <w:rFonts w:ascii="Arial" w:eastAsia="Calibri" w:hAnsi="Arial" w:cs="Arial"/>
          <w:kern w:val="0"/>
          <w14:ligatures w14:val="none"/>
        </w:rPr>
        <w:t>F.R.S.-FNRS</w:t>
      </w:r>
      <w:r w:rsidRPr="00597440">
        <w:rPr>
          <w:rFonts w:ascii="Arial" w:eastAsia="Calibri" w:hAnsi="Arial" w:cs="Arial"/>
          <w:kern w:val="0"/>
          <w14:ligatures w14:val="none"/>
        </w:rPr>
        <w:t xml:space="preserve"> (</w:t>
      </w:r>
      <w:hyperlink r:id="rId11" w:history="1">
        <w:r w:rsidR="00C82CC9" w:rsidRPr="0085106E">
          <w:rPr>
            <w:rStyle w:val="Lienhypertexte"/>
            <w:rFonts w:ascii="Arial" w:eastAsia="Calibri" w:hAnsi="Arial" w:cs="Arial"/>
            <w:kern w:val="0"/>
            <w14:ligatures w14:val="none"/>
          </w:rPr>
          <w:t>privacy@frs-fnrs.be</w:t>
        </w:r>
      </w:hyperlink>
      <w:hyperlink r:id="rId12" w:history="1"/>
      <w:r w:rsidRPr="00597440">
        <w:rPr>
          <w:rFonts w:ascii="Arial" w:eastAsia="Calibri" w:hAnsi="Arial" w:cs="Arial"/>
          <w:kern w:val="0"/>
          <w14:ligatures w14:val="none"/>
        </w:rPr>
        <w:t xml:space="preserve">), qui communiquera votre question </w:t>
      </w:r>
      <w:r w:rsidR="0067528D">
        <w:rPr>
          <w:rFonts w:ascii="Arial" w:eastAsia="Calibri" w:hAnsi="Arial" w:cs="Arial"/>
          <w:kern w:val="0"/>
          <w14:ligatures w14:val="none"/>
        </w:rPr>
        <w:t>à Wallonie-Bruxelles International (WBI)</w:t>
      </w:r>
      <w:r w:rsidRPr="00597440">
        <w:rPr>
          <w:rFonts w:ascii="Arial" w:eastAsia="Calibri" w:hAnsi="Arial" w:cs="Arial"/>
          <w:kern w:val="0"/>
          <w14:ligatures w14:val="none"/>
        </w:rPr>
        <w:t>, le cas échéant.</w:t>
      </w:r>
    </w:p>
    <w:p w14:paraId="5C5768C4" w14:textId="77777777" w:rsidR="00597440" w:rsidRPr="00597440" w:rsidRDefault="00597440" w:rsidP="00597440">
      <w:pPr>
        <w:spacing w:after="0" w:line="240" w:lineRule="auto"/>
        <w:contextualSpacing/>
        <w:jc w:val="both"/>
        <w:rPr>
          <w:rFonts w:ascii="Arial" w:eastAsia="Calibri" w:hAnsi="Arial" w:cs="Arial"/>
          <w:kern w:val="0"/>
          <w14:ligatures w14:val="none"/>
        </w:rPr>
      </w:pPr>
    </w:p>
    <w:p w14:paraId="205B192C" w14:textId="77777777" w:rsidR="00597440" w:rsidRPr="00597440" w:rsidRDefault="00597440" w:rsidP="00597440">
      <w:pPr>
        <w:spacing w:after="0" w:line="240" w:lineRule="auto"/>
        <w:contextualSpacing/>
        <w:jc w:val="both"/>
        <w:rPr>
          <w:rFonts w:ascii="Arial" w:eastAsia="Calibri" w:hAnsi="Arial" w:cs="Arial"/>
          <w:kern w:val="0"/>
          <w14:ligatures w14:val="none"/>
        </w:rPr>
      </w:pPr>
    </w:p>
    <w:p w14:paraId="61E18207" w14:textId="77777777" w:rsidR="00597440" w:rsidRPr="00597440" w:rsidRDefault="00597440" w:rsidP="00597440">
      <w:pPr>
        <w:numPr>
          <w:ilvl w:val="0"/>
          <w:numId w:val="4"/>
        </w:numPr>
        <w:spacing w:after="0" w:line="240" w:lineRule="auto"/>
        <w:ind w:left="284" w:hanging="284"/>
        <w:contextualSpacing/>
        <w:jc w:val="both"/>
        <w:rPr>
          <w:rFonts w:ascii="Arial" w:eastAsia="Calibri" w:hAnsi="Arial" w:cs="Arial"/>
          <w:b/>
          <w:bCs/>
          <w:kern w:val="0"/>
          <w14:ligatures w14:val="none"/>
        </w:rPr>
      </w:pPr>
      <w:r w:rsidRPr="00597440">
        <w:rPr>
          <w:rFonts w:ascii="Arial" w:eastAsia="Calibri" w:hAnsi="Arial" w:cs="Arial"/>
          <w:b/>
          <w:bCs/>
          <w:kern w:val="0"/>
          <w14:ligatures w14:val="none"/>
        </w:rPr>
        <w:t>RESPONSABLES DU TRAITEMENT ET DELEGUES A LA PROTECTION DES DONNEES</w:t>
      </w:r>
    </w:p>
    <w:p w14:paraId="2346269A" w14:textId="77777777" w:rsidR="00597440" w:rsidRPr="00597440" w:rsidRDefault="00597440" w:rsidP="00597440">
      <w:pPr>
        <w:spacing w:after="0" w:line="240" w:lineRule="auto"/>
        <w:jc w:val="both"/>
        <w:rPr>
          <w:rFonts w:ascii="Arial" w:eastAsia="Calibri" w:hAnsi="Arial" w:cs="Arial"/>
          <w:kern w:val="0"/>
          <w14:ligatures w14:val="none"/>
        </w:rPr>
      </w:pPr>
    </w:p>
    <w:p w14:paraId="5543B68A" w14:textId="77777777" w:rsidR="00597440" w:rsidRPr="00597440" w:rsidRDefault="00597440" w:rsidP="00597440">
      <w:pPr>
        <w:spacing w:after="0" w:line="240" w:lineRule="auto"/>
        <w:jc w:val="both"/>
        <w:rPr>
          <w:rFonts w:ascii="Arial" w:eastAsia="Calibri" w:hAnsi="Arial" w:cs="Arial"/>
          <w:kern w:val="0"/>
          <w14:ligatures w14:val="none"/>
        </w:rPr>
      </w:pPr>
    </w:p>
    <w:p w14:paraId="21BEA8BF" w14:textId="77777777" w:rsidR="00597440" w:rsidRPr="00597440" w:rsidRDefault="00597440" w:rsidP="00597440">
      <w:pPr>
        <w:numPr>
          <w:ilvl w:val="1"/>
          <w:numId w:val="4"/>
        </w:numPr>
        <w:spacing w:after="0" w:line="240" w:lineRule="auto"/>
        <w:contextualSpacing/>
        <w:jc w:val="both"/>
        <w:rPr>
          <w:rFonts w:ascii="Arial" w:eastAsia="Calibri" w:hAnsi="Arial" w:cs="Arial"/>
          <w:kern w:val="0"/>
          <w14:ligatures w14:val="none"/>
        </w:rPr>
      </w:pPr>
      <w:r w:rsidRPr="00597440">
        <w:rPr>
          <w:rFonts w:ascii="Arial" w:eastAsia="Calibri" w:hAnsi="Arial" w:cs="Arial"/>
          <w:kern w:val="0"/>
          <w14:ligatures w14:val="none"/>
        </w:rPr>
        <w:t>WBI et le F.R.S.-FNRS sont responsables conjoints, en Fédération Wallonie-Bruxelles, du traitement des données à caractère personnel présentées dans les candidatures dans le cadre Programme Hubert Curien Tournesol.</w:t>
      </w:r>
    </w:p>
    <w:p w14:paraId="2A5C6E58" w14:textId="77777777" w:rsidR="00597440" w:rsidRPr="00597440" w:rsidRDefault="00597440" w:rsidP="00597440">
      <w:pPr>
        <w:spacing w:after="0" w:line="240" w:lineRule="auto"/>
        <w:contextualSpacing/>
        <w:jc w:val="both"/>
        <w:rPr>
          <w:rFonts w:ascii="Arial" w:eastAsia="Calibri" w:hAnsi="Arial" w:cs="Arial"/>
          <w:kern w:val="0"/>
          <w14:ligatures w14:val="none"/>
        </w:rPr>
      </w:pPr>
    </w:p>
    <w:p w14:paraId="37020055" w14:textId="77777777" w:rsidR="00597440" w:rsidRPr="00597440" w:rsidRDefault="00597440" w:rsidP="00597440">
      <w:pPr>
        <w:spacing w:after="0" w:line="240" w:lineRule="auto"/>
        <w:contextualSpacing/>
        <w:jc w:val="both"/>
        <w:rPr>
          <w:rFonts w:ascii="Arial" w:eastAsia="Calibri" w:hAnsi="Arial" w:cs="Arial"/>
          <w:kern w:val="0"/>
          <w14:ligatures w14:val="none"/>
        </w:rPr>
      </w:pPr>
    </w:p>
    <w:p w14:paraId="40FEA60B" w14:textId="77777777" w:rsidR="005C31A8" w:rsidRPr="00597440" w:rsidRDefault="005C31A8" w:rsidP="005C31A8">
      <w:pPr>
        <w:numPr>
          <w:ilvl w:val="1"/>
          <w:numId w:val="4"/>
        </w:numPr>
        <w:spacing w:after="0" w:line="240" w:lineRule="auto"/>
        <w:contextualSpacing/>
        <w:jc w:val="both"/>
        <w:rPr>
          <w:rFonts w:ascii="Arial" w:eastAsia="Calibri" w:hAnsi="Arial" w:cs="Arial"/>
          <w:kern w:val="0"/>
          <w14:ligatures w14:val="none"/>
        </w:rPr>
      </w:pPr>
      <w:r w:rsidRPr="00597440">
        <w:rPr>
          <w:rFonts w:ascii="Arial" w:eastAsia="Calibri" w:hAnsi="Arial" w:cs="Arial"/>
          <w:b/>
          <w:bCs/>
          <w:kern w:val="0"/>
          <w14:ligatures w14:val="none"/>
        </w:rPr>
        <w:t>Coordonnées du F.R.S.-FNRS</w:t>
      </w:r>
    </w:p>
    <w:p w14:paraId="0434CBE4" w14:textId="77777777" w:rsidR="005C31A8" w:rsidRPr="00597440" w:rsidRDefault="005C31A8" w:rsidP="005C31A8">
      <w:pPr>
        <w:spacing w:after="0" w:line="240" w:lineRule="auto"/>
        <w:contextualSpacing/>
        <w:jc w:val="both"/>
        <w:rPr>
          <w:rFonts w:ascii="Arial" w:eastAsia="Calibri" w:hAnsi="Arial" w:cs="Arial"/>
          <w:kern w:val="0"/>
          <w14:ligatures w14:val="none"/>
        </w:rPr>
      </w:pPr>
    </w:p>
    <w:p w14:paraId="787E9FC6" w14:textId="77777777" w:rsidR="005C31A8" w:rsidRPr="00597440" w:rsidRDefault="005C31A8" w:rsidP="005C31A8">
      <w:pPr>
        <w:spacing w:after="0" w:line="240" w:lineRule="auto"/>
        <w:ind w:left="720"/>
        <w:contextualSpacing/>
        <w:jc w:val="both"/>
        <w:rPr>
          <w:rFonts w:ascii="Arial" w:eastAsia="Calibri" w:hAnsi="Arial" w:cs="Arial"/>
          <w:kern w:val="0"/>
          <w14:ligatures w14:val="none"/>
        </w:rPr>
      </w:pPr>
      <w:r w:rsidRPr="00597440">
        <w:rPr>
          <w:rFonts w:ascii="Arial" w:eastAsia="Calibri" w:hAnsi="Arial" w:cs="Arial"/>
          <w:kern w:val="0"/>
          <w14:ligatures w14:val="none"/>
        </w:rPr>
        <w:t xml:space="preserve">Fonds de la Recherche Scientifique - FNRS </w:t>
      </w:r>
    </w:p>
    <w:p w14:paraId="2CC466BE" w14:textId="77777777" w:rsidR="005C31A8" w:rsidRPr="00597440" w:rsidRDefault="005C31A8" w:rsidP="005C31A8">
      <w:pPr>
        <w:spacing w:after="0" w:line="240" w:lineRule="auto"/>
        <w:ind w:left="720"/>
        <w:contextualSpacing/>
        <w:jc w:val="both"/>
        <w:rPr>
          <w:rFonts w:ascii="Arial" w:eastAsia="Calibri" w:hAnsi="Arial" w:cs="Arial"/>
          <w:kern w:val="0"/>
          <w14:ligatures w14:val="none"/>
        </w:rPr>
      </w:pPr>
      <w:r w:rsidRPr="00597440">
        <w:rPr>
          <w:rFonts w:ascii="Arial" w:eastAsia="Calibri" w:hAnsi="Arial" w:cs="Arial"/>
          <w:kern w:val="0"/>
          <w14:ligatures w14:val="none"/>
        </w:rPr>
        <w:t>Fondation d’Utilité Publique</w:t>
      </w:r>
    </w:p>
    <w:p w14:paraId="05A64B96" w14:textId="77777777" w:rsidR="005C31A8" w:rsidRPr="00597440" w:rsidRDefault="005C31A8" w:rsidP="005C31A8">
      <w:pPr>
        <w:spacing w:after="0" w:line="240" w:lineRule="auto"/>
        <w:ind w:left="720"/>
        <w:contextualSpacing/>
        <w:jc w:val="both"/>
        <w:rPr>
          <w:rFonts w:ascii="Arial" w:eastAsia="Calibri" w:hAnsi="Arial" w:cs="Arial"/>
          <w:kern w:val="0"/>
          <w14:ligatures w14:val="none"/>
        </w:rPr>
      </w:pPr>
      <w:r w:rsidRPr="00597440">
        <w:rPr>
          <w:rFonts w:ascii="Arial" w:eastAsia="Calibri" w:hAnsi="Arial" w:cs="Arial"/>
          <w:kern w:val="0"/>
          <w14:ligatures w14:val="none"/>
        </w:rPr>
        <w:t>Rue d’Egmont 5</w:t>
      </w:r>
    </w:p>
    <w:p w14:paraId="57AE74AF" w14:textId="77777777" w:rsidR="005C31A8" w:rsidRPr="00597440" w:rsidRDefault="005C31A8" w:rsidP="005C31A8">
      <w:pPr>
        <w:spacing w:after="0" w:line="240" w:lineRule="auto"/>
        <w:ind w:left="720"/>
        <w:contextualSpacing/>
        <w:jc w:val="both"/>
        <w:rPr>
          <w:rFonts w:ascii="Arial" w:eastAsia="Calibri" w:hAnsi="Arial" w:cs="Arial"/>
          <w:kern w:val="0"/>
          <w14:ligatures w14:val="none"/>
        </w:rPr>
      </w:pPr>
      <w:r w:rsidRPr="00597440">
        <w:rPr>
          <w:rFonts w:ascii="Arial" w:eastAsia="Calibri" w:hAnsi="Arial" w:cs="Arial"/>
          <w:kern w:val="0"/>
          <w14:ligatures w14:val="none"/>
        </w:rPr>
        <w:t>1000 Bruxelles</w:t>
      </w:r>
    </w:p>
    <w:p w14:paraId="5ABF4A72" w14:textId="77777777" w:rsidR="005C31A8" w:rsidRPr="00597440" w:rsidRDefault="005C31A8" w:rsidP="005C31A8">
      <w:pPr>
        <w:spacing w:after="0" w:line="240" w:lineRule="auto"/>
        <w:ind w:left="720"/>
        <w:contextualSpacing/>
        <w:jc w:val="both"/>
        <w:rPr>
          <w:rFonts w:ascii="Arial" w:eastAsia="Calibri" w:hAnsi="Arial" w:cs="Arial"/>
          <w:kern w:val="0"/>
          <w14:ligatures w14:val="none"/>
        </w:rPr>
      </w:pPr>
      <w:r w:rsidRPr="00597440">
        <w:rPr>
          <w:rFonts w:ascii="Arial" w:eastAsia="Calibri" w:hAnsi="Arial" w:cs="Arial"/>
          <w:kern w:val="0"/>
          <w14:ligatures w14:val="none"/>
        </w:rPr>
        <w:t>Belgique</w:t>
      </w:r>
    </w:p>
    <w:p w14:paraId="7797CE54" w14:textId="77777777" w:rsidR="005C31A8" w:rsidRPr="00597440" w:rsidRDefault="005C31A8" w:rsidP="005C31A8">
      <w:pPr>
        <w:spacing w:after="0" w:line="240" w:lineRule="auto"/>
        <w:ind w:left="720"/>
        <w:contextualSpacing/>
        <w:jc w:val="both"/>
        <w:rPr>
          <w:rFonts w:ascii="Arial" w:eastAsia="Calibri" w:hAnsi="Arial" w:cs="Arial"/>
          <w:kern w:val="0"/>
          <w14:ligatures w14:val="none"/>
        </w:rPr>
      </w:pPr>
      <w:r w:rsidRPr="00597440">
        <w:rPr>
          <w:rFonts w:ascii="Arial" w:eastAsia="Calibri" w:hAnsi="Arial" w:cs="Arial"/>
          <w:kern w:val="0"/>
          <w14:ligatures w14:val="none"/>
        </w:rPr>
        <w:t>N° BCE : 0885.324.344.</w:t>
      </w:r>
    </w:p>
    <w:p w14:paraId="15D36155" w14:textId="77777777" w:rsidR="005C31A8" w:rsidRPr="00597440" w:rsidRDefault="005C31A8" w:rsidP="005C31A8">
      <w:pPr>
        <w:spacing w:after="0" w:line="240" w:lineRule="auto"/>
        <w:ind w:left="720"/>
        <w:contextualSpacing/>
        <w:jc w:val="both"/>
        <w:rPr>
          <w:rFonts w:ascii="Arial" w:eastAsia="Calibri" w:hAnsi="Arial" w:cs="Arial"/>
          <w:color w:val="0000FF"/>
          <w:kern w:val="0"/>
          <w:u w:val="single"/>
          <w14:ligatures w14:val="none"/>
        </w:rPr>
      </w:pPr>
      <w:hyperlink r:id="rId13" w:history="1">
        <w:r w:rsidRPr="00597440">
          <w:rPr>
            <w:rFonts w:ascii="Arial" w:eastAsia="Calibri" w:hAnsi="Arial" w:cs="Arial"/>
            <w:color w:val="0000FF"/>
            <w:kern w:val="0"/>
            <w:u w:val="single"/>
            <w14:ligatures w14:val="none"/>
          </w:rPr>
          <w:t>privacy@frs-fnrs.be</w:t>
        </w:r>
      </w:hyperlink>
    </w:p>
    <w:p w14:paraId="6949B43F" w14:textId="77777777" w:rsidR="005C31A8" w:rsidRPr="00597440" w:rsidRDefault="005C31A8" w:rsidP="005C31A8">
      <w:pPr>
        <w:spacing w:after="0" w:line="240" w:lineRule="auto"/>
        <w:ind w:left="720"/>
        <w:contextualSpacing/>
        <w:jc w:val="both"/>
        <w:rPr>
          <w:rFonts w:ascii="Arial" w:eastAsia="Calibri" w:hAnsi="Arial" w:cs="Arial"/>
          <w:color w:val="0000FF"/>
          <w:kern w:val="0"/>
          <w:u w:val="single"/>
          <w14:ligatures w14:val="none"/>
        </w:rPr>
      </w:pPr>
    </w:p>
    <w:p w14:paraId="4B94C1D5" w14:textId="77777777" w:rsidR="005C31A8" w:rsidRPr="00597440" w:rsidRDefault="005C31A8" w:rsidP="005C31A8">
      <w:p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Nous avons désigné comme point de contact unique au sein de notre entreprise un délégué à la protection des données (plus communément appelé « DPO ») dont les coordonnées sont les suivantes :</w:t>
      </w:r>
    </w:p>
    <w:p w14:paraId="24DCE644" w14:textId="77777777" w:rsidR="005C31A8" w:rsidRPr="00597440" w:rsidRDefault="005C31A8" w:rsidP="005C31A8">
      <w:pPr>
        <w:spacing w:after="0" w:line="240" w:lineRule="auto"/>
        <w:ind w:left="709"/>
        <w:jc w:val="both"/>
        <w:rPr>
          <w:rFonts w:ascii="Arial" w:eastAsia="Calibri" w:hAnsi="Arial" w:cs="Arial"/>
          <w:smallCaps/>
          <w:kern w:val="0"/>
          <w14:ligatures w14:val="none"/>
        </w:rPr>
      </w:pPr>
    </w:p>
    <w:p w14:paraId="497A8908" w14:textId="77777777" w:rsidR="005C31A8" w:rsidRPr="00597440" w:rsidRDefault="005C31A8" w:rsidP="005C31A8">
      <w:pPr>
        <w:spacing w:after="0" w:line="240" w:lineRule="auto"/>
        <w:ind w:left="709"/>
        <w:jc w:val="both"/>
        <w:rPr>
          <w:rFonts w:ascii="Arial" w:eastAsia="Calibri" w:hAnsi="Arial" w:cs="Arial"/>
          <w:kern w:val="0"/>
          <w14:ligatures w14:val="none"/>
        </w:rPr>
      </w:pPr>
      <w:r w:rsidRPr="00597440">
        <w:rPr>
          <w:rFonts w:ascii="Arial" w:eastAsia="Calibri" w:hAnsi="Arial" w:cs="Arial"/>
          <w:smallCaps/>
          <w:kern w:val="0"/>
          <w14:ligatures w14:val="none"/>
        </w:rPr>
        <w:t>AdaStone</w:t>
      </w:r>
      <w:r w:rsidRPr="00597440">
        <w:rPr>
          <w:rFonts w:ascii="Arial" w:eastAsia="Calibri" w:hAnsi="Arial" w:cs="Arial"/>
          <w:kern w:val="0"/>
          <w14:ligatures w14:val="none"/>
        </w:rPr>
        <w:t xml:space="preserve"> SRL </w:t>
      </w:r>
    </w:p>
    <w:p w14:paraId="7CE7D8EF" w14:textId="77777777" w:rsidR="005C31A8" w:rsidRPr="00597440" w:rsidRDefault="005C31A8" w:rsidP="005C31A8">
      <w:pPr>
        <w:shd w:val="clear" w:color="auto" w:fill="FFFFFF"/>
        <w:spacing w:after="0" w:line="240" w:lineRule="auto"/>
        <w:ind w:left="709"/>
        <w:jc w:val="both"/>
        <w:rPr>
          <w:rFonts w:ascii="Arial" w:eastAsia="Calibri" w:hAnsi="Arial" w:cs="Arial"/>
          <w:color w:val="000000"/>
          <w:kern w:val="0"/>
          <w14:ligatures w14:val="none"/>
        </w:rPr>
      </w:pPr>
      <w:r w:rsidRPr="00597440">
        <w:rPr>
          <w:rFonts w:ascii="Arial" w:eastAsia="Calibri" w:hAnsi="Arial" w:cs="Arial"/>
          <w:kern w:val="0"/>
          <w14:ligatures w14:val="none"/>
        </w:rPr>
        <w:t>Chaussée de la Hulpe, 166</w:t>
      </w:r>
    </w:p>
    <w:p w14:paraId="657A51A4" w14:textId="77777777" w:rsidR="005C31A8" w:rsidRPr="00597440" w:rsidRDefault="005C31A8" w:rsidP="005C31A8">
      <w:pPr>
        <w:shd w:val="clear" w:color="auto" w:fill="FFFFFF"/>
        <w:spacing w:after="0" w:line="240" w:lineRule="auto"/>
        <w:ind w:left="709"/>
        <w:jc w:val="both"/>
        <w:rPr>
          <w:rFonts w:ascii="Arial" w:eastAsia="Calibri" w:hAnsi="Arial" w:cs="Arial"/>
          <w:kern w:val="0"/>
          <w14:ligatures w14:val="none"/>
        </w:rPr>
      </w:pPr>
      <w:r w:rsidRPr="00597440">
        <w:rPr>
          <w:rFonts w:ascii="Arial" w:eastAsia="Calibri" w:hAnsi="Arial" w:cs="Arial"/>
          <w:kern w:val="0"/>
          <w14:ligatures w14:val="none"/>
        </w:rPr>
        <w:t>B – 1170  Brussels</w:t>
      </w:r>
    </w:p>
    <w:p w14:paraId="209AF47F" w14:textId="77777777" w:rsidR="005C31A8" w:rsidRPr="00597440" w:rsidRDefault="005C31A8" w:rsidP="005C31A8">
      <w:pPr>
        <w:shd w:val="clear" w:color="auto" w:fill="FFFFFF"/>
        <w:spacing w:after="0" w:line="240" w:lineRule="auto"/>
        <w:ind w:left="709"/>
        <w:jc w:val="both"/>
        <w:rPr>
          <w:rFonts w:ascii="Arial" w:eastAsia="Calibri" w:hAnsi="Arial" w:cs="Arial"/>
          <w:kern w:val="0"/>
          <w14:ligatures w14:val="none"/>
        </w:rPr>
      </w:pPr>
      <w:r w:rsidRPr="00597440">
        <w:rPr>
          <w:rFonts w:ascii="Arial" w:eastAsia="Calibri" w:hAnsi="Arial" w:cs="Arial"/>
          <w:kern w:val="0"/>
          <w14:ligatures w14:val="none"/>
        </w:rPr>
        <w:t>Belgique</w:t>
      </w:r>
    </w:p>
    <w:p w14:paraId="73A25F89" w14:textId="77777777" w:rsidR="005C31A8" w:rsidRPr="00597440" w:rsidRDefault="005C31A8" w:rsidP="005C31A8">
      <w:pPr>
        <w:shd w:val="clear" w:color="auto" w:fill="FFFFFF"/>
        <w:spacing w:after="0" w:line="240" w:lineRule="auto"/>
        <w:ind w:left="709"/>
        <w:jc w:val="both"/>
        <w:rPr>
          <w:rFonts w:ascii="Arial" w:eastAsia="Calibri" w:hAnsi="Arial" w:cs="Arial"/>
          <w:kern w:val="0"/>
          <w14:ligatures w14:val="none"/>
        </w:rPr>
      </w:pPr>
      <w:r w:rsidRPr="00597440">
        <w:rPr>
          <w:rFonts w:ascii="Arial" w:eastAsia="Calibri" w:hAnsi="Arial" w:cs="Arial"/>
          <w:kern w:val="0"/>
          <w:lang w:val="fr-FR"/>
          <w14:ligatures w14:val="none"/>
        </w:rPr>
        <w:t>N° </w:t>
      </w:r>
      <w:r w:rsidRPr="00597440">
        <w:rPr>
          <w:rFonts w:ascii="Arial" w:eastAsia="Calibri" w:hAnsi="Arial" w:cs="Arial"/>
          <w:kern w:val="0"/>
          <w14:ligatures w14:val="none"/>
        </w:rPr>
        <w:t>Banque-Carrefour des entreprises (BCE): 0761.830.278.  </w:t>
      </w:r>
    </w:p>
    <w:p w14:paraId="3737FBD6" w14:textId="77777777" w:rsidR="005C31A8" w:rsidRDefault="005C31A8" w:rsidP="005C31A8">
      <w:pPr>
        <w:shd w:val="clear" w:color="auto" w:fill="FFFFFF"/>
        <w:spacing w:after="0" w:line="240" w:lineRule="auto"/>
        <w:ind w:left="709"/>
        <w:jc w:val="both"/>
        <w:rPr>
          <w:rFonts w:ascii="Calibri" w:eastAsia="Calibri" w:hAnsi="Calibri" w:cs="Times New Roman"/>
          <w:kern w:val="0"/>
          <w14:ligatures w14:val="none"/>
        </w:rPr>
      </w:pPr>
      <w:hyperlink r:id="rId14" w:history="1">
        <w:r w:rsidRPr="00597440">
          <w:rPr>
            <w:rFonts w:ascii="Arial" w:eastAsia="Calibri" w:hAnsi="Arial" w:cs="Arial"/>
            <w:color w:val="0000FF"/>
            <w:kern w:val="0"/>
            <w:u w:val="single"/>
            <w14:ligatures w14:val="none"/>
          </w:rPr>
          <w:t>privacy.fnrs@adastone.law</w:t>
        </w:r>
      </w:hyperlink>
    </w:p>
    <w:p w14:paraId="30E682F9" w14:textId="77777777" w:rsidR="005C31A8" w:rsidRDefault="005C31A8" w:rsidP="005C31A8">
      <w:pPr>
        <w:shd w:val="clear" w:color="auto" w:fill="FFFFFF"/>
        <w:spacing w:after="0" w:line="240" w:lineRule="auto"/>
        <w:ind w:left="709"/>
        <w:jc w:val="both"/>
        <w:rPr>
          <w:rFonts w:ascii="Arial" w:eastAsia="Calibri" w:hAnsi="Arial" w:cs="Arial"/>
          <w:kern w:val="0"/>
          <w14:ligatures w14:val="none"/>
        </w:rPr>
      </w:pPr>
    </w:p>
    <w:p w14:paraId="531094AC" w14:textId="77777777" w:rsidR="00B37ABE" w:rsidRDefault="00B37ABE" w:rsidP="005C31A8">
      <w:pPr>
        <w:shd w:val="clear" w:color="auto" w:fill="FFFFFF"/>
        <w:spacing w:after="0" w:line="240" w:lineRule="auto"/>
        <w:ind w:left="709"/>
        <w:jc w:val="both"/>
        <w:rPr>
          <w:rFonts w:ascii="Arial" w:eastAsia="Calibri" w:hAnsi="Arial" w:cs="Arial"/>
          <w:kern w:val="0"/>
          <w14:ligatures w14:val="none"/>
        </w:rPr>
      </w:pPr>
    </w:p>
    <w:p w14:paraId="533FB288" w14:textId="77777777" w:rsidR="00B37ABE" w:rsidRDefault="00B37ABE" w:rsidP="005C31A8">
      <w:pPr>
        <w:shd w:val="clear" w:color="auto" w:fill="FFFFFF"/>
        <w:spacing w:after="0" w:line="240" w:lineRule="auto"/>
        <w:ind w:left="709"/>
        <w:jc w:val="both"/>
        <w:rPr>
          <w:rFonts w:ascii="Arial" w:eastAsia="Calibri" w:hAnsi="Arial" w:cs="Arial"/>
          <w:kern w:val="0"/>
          <w14:ligatures w14:val="none"/>
        </w:rPr>
      </w:pPr>
    </w:p>
    <w:p w14:paraId="5A4993F8" w14:textId="77777777" w:rsidR="00B37ABE" w:rsidRPr="00597440" w:rsidRDefault="00B37ABE" w:rsidP="005C31A8">
      <w:pPr>
        <w:shd w:val="clear" w:color="auto" w:fill="FFFFFF"/>
        <w:spacing w:after="0" w:line="240" w:lineRule="auto"/>
        <w:ind w:left="709"/>
        <w:jc w:val="both"/>
        <w:rPr>
          <w:rFonts w:ascii="Arial" w:eastAsia="Calibri" w:hAnsi="Arial" w:cs="Arial"/>
          <w:kern w:val="0"/>
          <w14:ligatures w14:val="none"/>
        </w:rPr>
      </w:pPr>
    </w:p>
    <w:p w14:paraId="62D398F7" w14:textId="77777777" w:rsidR="00597440" w:rsidRPr="00597440" w:rsidRDefault="00597440" w:rsidP="00597440">
      <w:pPr>
        <w:numPr>
          <w:ilvl w:val="1"/>
          <w:numId w:val="4"/>
        </w:numPr>
        <w:spacing w:after="0" w:line="240" w:lineRule="auto"/>
        <w:contextualSpacing/>
        <w:jc w:val="both"/>
        <w:rPr>
          <w:rFonts w:ascii="Arial" w:eastAsia="Calibri" w:hAnsi="Arial" w:cs="Arial"/>
          <w:b/>
          <w:bCs/>
          <w:kern w:val="0"/>
          <w14:ligatures w14:val="none"/>
        </w:rPr>
      </w:pPr>
      <w:r w:rsidRPr="00597440">
        <w:rPr>
          <w:rFonts w:ascii="Arial" w:eastAsia="Calibri" w:hAnsi="Arial" w:cs="Arial"/>
          <w:b/>
          <w:bCs/>
          <w:kern w:val="0"/>
          <w14:ligatures w14:val="none"/>
        </w:rPr>
        <w:lastRenderedPageBreak/>
        <w:t>Coordonnées de WBI</w:t>
      </w:r>
    </w:p>
    <w:p w14:paraId="6AA01EA2" w14:textId="77777777" w:rsidR="00597440" w:rsidRPr="00597440" w:rsidRDefault="00597440" w:rsidP="00597440">
      <w:pPr>
        <w:spacing w:after="0" w:line="240" w:lineRule="auto"/>
        <w:ind w:left="720"/>
        <w:contextualSpacing/>
        <w:rPr>
          <w:rFonts w:ascii="Arial" w:eastAsia="Calibri" w:hAnsi="Arial" w:cs="Arial"/>
          <w:b/>
          <w:bCs/>
          <w:kern w:val="0"/>
          <w14:ligatures w14:val="none"/>
        </w:rPr>
      </w:pPr>
    </w:p>
    <w:p w14:paraId="1BC42411" w14:textId="77777777" w:rsidR="00597440" w:rsidRPr="00597440" w:rsidRDefault="00597440" w:rsidP="00597440">
      <w:pPr>
        <w:spacing w:after="0" w:line="240" w:lineRule="auto"/>
        <w:ind w:left="720"/>
        <w:contextualSpacing/>
        <w:jc w:val="both"/>
        <w:rPr>
          <w:rFonts w:ascii="Arial" w:eastAsia="Calibri" w:hAnsi="Arial" w:cs="Arial"/>
          <w:bCs/>
          <w:kern w:val="0"/>
          <w14:ligatures w14:val="none"/>
        </w:rPr>
      </w:pPr>
      <w:r w:rsidRPr="00597440">
        <w:rPr>
          <w:rFonts w:ascii="Arial" w:eastAsia="Calibri" w:hAnsi="Arial" w:cs="Arial"/>
          <w:bCs/>
          <w:kern w:val="0"/>
          <w14:ligatures w14:val="none"/>
        </w:rPr>
        <w:t>Wallonie-Bruxelles International</w:t>
      </w:r>
    </w:p>
    <w:p w14:paraId="4EA85347" w14:textId="77777777" w:rsidR="00597440" w:rsidRPr="00597440" w:rsidRDefault="00597440" w:rsidP="00597440">
      <w:pPr>
        <w:spacing w:after="0" w:line="240" w:lineRule="auto"/>
        <w:ind w:left="720"/>
        <w:contextualSpacing/>
        <w:jc w:val="both"/>
        <w:rPr>
          <w:rFonts w:ascii="Arial" w:eastAsia="Calibri" w:hAnsi="Arial" w:cs="Arial"/>
          <w:bCs/>
          <w:kern w:val="0"/>
          <w14:ligatures w14:val="none"/>
        </w:rPr>
      </w:pPr>
      <w:r w:rsidRPr="00597440">
        <w:rPr>
          <w:rFonts w:ascii="Arial" w:eastAsia="Calibri" w:hAnsi="Arial" w:cs="Arial"/>
          <w:bCs/>
          <w:kern w:val="0"/>
          <w14:ligatures w14:val="none"/>
        </w:rPr>
        <w:t>Organisme d'intérêt public</w:t>
      </w:r>
    </w:p>
    <w:p w14:paraId="2A8F9FFD" w14:textId="77777777" w:rsidR="00597440" w:rsidRPr="00597440" w:rsidRDefault="00597440" w:rsidP="00597440">
      <w:pPr>
        <w:spacing w:after="0" w:line="240" w:lineRule="auto"/>
        <w:ind w:left="720"/>
        <w:contextualSpacing/>
        <w:jc w:val="both"/>
        <w:rPr>
          <w:rFonts w:ascii="Arial" w:eastAsia="Calibri" w:hAnsi="Arial" w:cs="Arial"/>
          <w:bCs/>
          <w:kern w:val="0"/>
          <w14:ligatures w14:val="none"/>
        </w:rPr>
      </w:pPr>
      <w:r w:rsidRPr="00597440">
        <w:rPr>
          <w:rFonts w:ascii="Arial" w:eastAsia="Calibri" w:hAnsi="Arial" w:cs="Arial"/>
          <w:bCs/>
          <w:kern w:val="0"/>
          <w14:ligatures w14:val="none"/>
        </w:rPr>
        <w:t>Place Sainctelette 2</w:t>
      </w:r>
    </w:p>
    <w:p w14:paraId="62F9748A" w14:textId="77777777" w:rsidR="00597440" w:rsidRPr="00597440" w:rsidRDefault="00597440" w:rsidP="00597440">
      <w:pPr>
        <w:spacing w:after="0" w:line="240" w:lineRule="auto"/>
        <w:ind w:left="720"/>
        <w:contextualSpacing/>
        <w:jc w:val="both"/>
        <w:rPr>
          <w:rFonts w:ascii="Arial" w:eastAsia="Calibri" w:hAnsi="Arial" w:cs="Arial"/>
          <w:bCs/>
          <w:kern w:val="0"/>
          <w14:ligatures w14:val="none"/>
        </w:rPr>
      </w:pPr>
      <w:r w:rsidRPr="00597440">
        <w:rPr>
          <w:rFonts w:ascii="Arial" w:eastAsia="Calibri" w:hAnsi="Arial" w:cs="Arial"/>
          <w:bCs/>
          <w:kern w:val="0"/>
          <w14:ligatures w14:val="none"/>
        </w:rPr>
        <w:t>1080 Bruxelles Belgique</w:t>
      </w:r>
    </w:p>
    <w:p w14:paraId="16F8C4DA" w14:textId="77777777" w:rsidR="00597440" w:rsidRPr="00597440" w:rsidRDefault="00597440" w:rsidP="00597440">
      <w:pPr>
        <w:spacing w:after="0" w:line="240" w:lineRule="auto"/>
        <w:ind w:left="720"/>
        <w:contextualSpacing/>
        <w:jc w:val="both"/>
        <w:rPr>
          <w:rFonts w:ascii="Arial" w:eastAsia="Calibri" w:hAnsi="Arial" w:cs="Arial"/>
          <w:bCs/>
          <w:kern w:val="0"/>
          <w14:ligatures w14:val="none"/>
        </w:rPr>
      </w:pPr>
      <w:r w:rsidRPr="00597440">
        <w:rPr>
          <w:rFonts w:ascii="Arial" w:eastAsia="Calibri" w:hAnsi="Arial" w:cs="Arial"/>
          <w:bCs/>
          <w:kern w:val="0"/>
          <w14:ligatures w14:val="none"/>
        </w:rPr>
        <w:t>N° BCE : 0810.888.623</w:t>
      </w:r>
    </w:p>
    <w:p w14:paraId="60A49631" w14:textId="77777777" w:rsidR="00597440" w:rsidRPr="00597440" w:rsidRDefault="00597440" w:rsidP="00597440">
      <w:pPr>
        <w:spacing w:after="0" w:line="240" w:lineRule="auto"/>
        <w:ind w:left="720"/>
        <w:contextualSpacing/>
        <w:jc w:val="both"/>
        <w:rPr>
          <w:rFonts w:ascii="Arial" w:eastAsia="Calibri" w:hAnsi="Arial" w:cs="Arial"/>
          <w:bCs/>
          <w:kern w:val="0"/>
          <w14:ligatures w14:val="none"/>
        </w:rPr>
      </w:pPr>
    </w:p>
    <w:p w14:paraId="2522BC14" w14:textId="77777777" w:rsidR="00597440" w:rsidRPr="00597440" w:rsidRDefault="00597440" w:rsidP="00597440">
      <w:pPr>
        <w:spacing w:after="0" w:line="240" w:lineRule="auto"/>
        <w:ind w:left="720"/>
        <w:contextualSpacing/>
        <w:jc w:val="both"/>
        <w:rPr>
          <w:rFonts w:ascii="Arial" w:eastAsia="Calibri" w:hAnsi="Arial" w:cs="Arial"/>
          <w:bCs/>
          <w:kern w:val="0"/>
          <w14:ligatures w14:val="none"/>
        </w:rPr>
      </w:pPr>
      <w:r w:rsidRPr="00597440">
        <w:rPr>
          <w:rFonts w:ascii="Arial" w:eastAsia="Calibri" w:hAnsi="Arial" w:cs="Arial"/>
          <w:bCs/>
          <w:kern w:val="0"/>
          <w14:ligatures w14:val="none"/>
        </w:rPr>
        <w:t xml:space="preserve">Le Délégué à la protection des données de WBI peut être contacté à l’adresse suivante : </w:t>
      </w:r>
      <w:hyperlink r:id="rId15" w:history="1">
        <w:r w:rsidRPr="00597440">
          <w:rPr>
            <w:rFonts w:ascii="Arial" w:eastAsia="Calibri" w:hAnsi="Arial" w:cs="Arial"/>
            <w:bCs/>
            <w:color w:val="0000FF"/>
            <w:kern w:val="0"/>
            <w:u w:val="single"/>
            <w14:ligatures w14:val="none"/>
          </w:rPr>
          <w:t>dpo2@wbi.be</w:t>
        </w:r>
      </w:hyperlink>
      <w:r w:rsidRPr="00597440">
        <w:rPr>
          <w:rFonts w:ascii="Arial" w:eastAsia="Calibri" w:hAnsi="Arial" w:cs="Arial"/>
          <w:bCs/>
          <w:kern w:val="0"/>
          <w14:ligatures w14:val="none"/>
        </w:rPr>
        <w:t xml:space="preserve"> </w:t>
      </w:r>
    </w:p>
    <w:p w14:paraId="409622C8" w14:textId="77777777" w:rsidR="00597440" w:rsidRPr="00597440" w:rsidRDefault="00597440" w:rsidP="00597440">
      <w:pPr>
        <w:spacing w:after="0" w:line="240" w:lineRule="auto"/>
        <w:ind w:left="720"/>
        <w:contextualSpacing/>
        <w:rPr>
          <w:rFonts w:ascii="Arial" w:eastAsia="Calibri" w:hAnsi="Arial" w:cs="Arial"/>
          <w:b/>
          <w:bCs/>
          <w:kern w:val="0"/>
          <w:highlight w:val="yellow"/>
          <w14:ligatures w14:val="none"/>
        </w:rPr>
      </w:pPr>
    </w:p>
    <w:p w14:paraId="5AC1327D" w14:textId="77777777" w:rsidR="00597440" w:rsidRPr="00597440" w:rsidRDefault="00597440" w:rsidP="00597440">
      <w:pPr>
        <w:spacing w:after="0" w:line="240" w:lineRule="auto"/>
        <w:ind w:left="720"/>
        <w:contextualSpacing/>
        <w:rPr>
          <w:rFonts w:ascii="Arial" w:eastAsia="Calibri" w:hAnsi="Arial" w:cs="Arial"/>
          <w:b/>
          <w:bCs/>
          <w:kern w:val="0"/>
          <w:highlight w:val="yellow"/>
          <w14:ligatures w14:val="none"/>
        </w:rPr>
      </w:pPr>
    </w:p>
    <w:p w14:paraId="593A297C" w14:textId="752A188F" w:rsidR="00597440" w:rsidRPr="00597440" w:rsidRDefault="00B37ABE" w:rsidP="00597440">
      <w:pPr>
        <w:numPr>
          <w:ilvl w:val="0"/>
          <w:numId w:val="4"/>
        </w:numPr>
        <w:spacing w:after="0" w:line="240" w:lineRule="auto"/>
        <w:ind w:left="284" w:hanging="284"/>
        <w:contextualSpacing/>
        <w:jc w:val="both"/>
        <w:rPr>
          <w:rFonts w:ascii="Arial" w:eastAsia="Calibri" w:hAnsi="Arial" w:cs="Arial"/>
          <w:kern w:val="0"/>
          <w14:ligatures w14:val="none"/>
        </w:rPr>
      </w:pPr>
      <w:r>
        <w:rPr>
          <w:rFonts w:ascii="Arial" w:eastAsia="Calibri" w:hAnsi="Arial" w:cs="Arial"/>
          <w:b/>
          <w:bCs/>
          <w:kern w:val="0"/>
          <w14:ligatures w14:val="none"/>
        </w:rPr>
        <w:t>D</w:t>
      </w:r>
      <w:r w:rsidR="00597440" w:rsidRPr="00597440">
        <w:rPr>
          <w:rFonts w:ascii="Arial" w:eastAsia="Calibri" w:hAnsi="Arial" w:cs="Arial"/>
          <w:b/>
          <w:bCs/>
          <w:kern w:val="0"/>
          <w14:ligatures w14:val="none"/>
        </w:rPr>
        <w:t>ONNÉES COLLECTÉES</w:t>
      </w:r>
    </w:p>
    <w:p w14:paraId="275664D2" w14:textId="77777777" w:rsidR="00597440" w:rsidRPr="00597440" w:rsidRDefault="00597440" w:rsidP="00597440">
      <w:pPr>
        <w:spacing w:after="0" w:line="240" w:lineRule="auto"/>
        <w:ind w:left="284"/>
        <w:contextualSpacing/>
        <w:jc w:val="both"/>
        <w:rPr>
          <w:rFonts w:ascii="Arial" w:eastAsia="Calibri" w:hAnsi="Arial" w:cs="Arial"/>
          <w:kern w:val="0"/>
          <w14:ligatures w14:val="none"/>
        </w:rPr>
      </w:pPr>
    </w:p>
    <w:p w14:paraId="38669FE9" w14:textId="77777777" w:rsidR="00597440" w:rsidRPr="00597440" w:rsidRDefault="00597440" w:rsidP="00597440">
      <w:p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 xml:space="preserve">Nous collectons vos données – personnelles ou non – pour différents buts qui sont définis au point suivant (cfr. point 3). Les données personnelles transmises aux responsables de traitement sont celles que vous leur aurez transmises volontairement lors de votre candidature. Il s'agit notamment des catégories de données suivantes : </w:t>
      </w:r>
    </w:p>
    <w:p w14:paraId="54117C65" w14:textId="77777777" w:rsidR="00597440" w:rsidRPr="00597440" w:rsidRDefault="00597440" w:rsidP="00597440">
      <w:p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 xml:space="preserve"> </w:t>
      </w:r>
    </w:p>
    <w:p w14:paraId="3DDE04DC" w14:textId="77777777" w:rsidR="00597440" w:rsidRPr="00597440" w:rsidRDefault="00597440" w:rsidP="00597440">
      <w:p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w:t>
      </w:r>
      <w:r w:rsidRPr="00597440">
        <w:rPr>
          <w:rFonts w:ascii="Arial" w:eastAsia="Calibri" w:hAnsi="Arial" w:cs="Arial"/>
          <w:kern w:val="0"/>
          <w14:ligatures w14:val="none"/>
        </w:rPr>
        <w:tab/>
        <w:t>vos données d’identification ;</w:t>
      </w:r>
    </w:p>
    <w:p w14:paraId="096D416B" w14:textId="77777777" w:rsidR="00597440" w:rsidRPr="00597440" w:rsidRDefault="00597440" w:rsidP="00597440">
      <w:pPr>
        <w:numPr>
          <w:ilvl w:val="0"/>
          <w:numId w:val="3"/>
        </w:numPr>
        <w:spacing w:after="0" w:line="240" w:lineRule="auto"/>
        <w:ind w:left="709" w:hanging="709"/>
        <w:contextualSpacing/>
        <w:jc w:val="both"/>
        <w:rPr>
          <w:rFonts w:ascii="Arial" w:eastAsia="Calibri" w:hAnsi="Arial" w:cs="Arial"/>
          <w:kern w:val="0"/>
          <w14:ligatures w14:val="none"/>
        </w:rPr>
      </w:pPr>
      <w:r w:rsidRPr="00597440">
        <w:rPr>
          <w:rFonts w:ascii="Arial" w:eastAsia="Calibri" w:hAnsi="Arial" w:cs="Arial"/>
          <w:kern w:val="0"/>
          <w14:ligatures w14:val="none"/>
        </w:rPr>
        <w:t>vos curriculum vitae ;</w:t>
      </w:r>
    </w:p>
    <w:p w14:paraId="3F736303" w14:textId="77777777" w:rsidR="00597440" w:rsidRPr="00597440" w:rsidRDefault="00597440" w:rsidP="00597440">
      <w:pPr>
        <w:tabs>
          <w:tab w:val="left" w:pos="709"/>
        </w:tabs>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w:t>
      </w:r>
      <w:r w:rsidRPr="00597440">
        <w:rPr>
          <w:rFonts w:ascii="Arial" w:eastAsia="Calibri" w:hAnsi="Arial" w:cs="Arial"/>
          <w:kern w:val="0"/>
          <w14:ligatures w14:val="none"/>
        </w:rPr>
        <w:tab/>
        <w:t>toute autre donnée que vous nous communiqueriez.</w:t>
      </w:r>
    </w:p>
    <w:p w14:paraId="48AA4C52" w14:textId="77777777" w:rsidR="00597440" w:rsidRPr="00597440" w:rsidRDefault="00597440" w:rsidP="00597440">
      <w:pPr>
        <w:spacing w:after="0" w:line="240" w:lineRule="auto"/>
        <w:jc w:val="both"/>
        <w:rPr>
          <w:rFonts w:ascii="Arial" w:eastAsia="Calibri" w:hAnsi="Arial" w:cs="Arial"/>
          <w:kern w:val="0"/>
          <w14:ligatures w14:val="none"/>
        </w:rPr>
      </w:pPr>
    </w:p>
    <w:p w14:paraId="483EC4A6" w14:textId="77777777" w:rsidR="00597440" w:rsidRPr="00597440" w:rsidRDefault="00597440" w:rsidP="00597440">
      <w:pPr>
        <w:spacing w:after="0" w:line="240" w:lineRule="auto"/>
        <w:jc w:val="both"/>
        <w:rPr>
          <w:rFonts w:ascii="Arial" w:eastAsia="Calibri" w:hAnsi="Arial" w:cs="Arial"/>
          <w:kern w:val="0"/>
          <w14:ligatures w14:val="none"/>
        </w:rPr>
      </w:pPr>
    </w:p>
    <w:p w14:paraId="2B0AEC7F" w14:textId="77777777" w:rsidR="00597440" w:rsidRPr="00597440" w:rsidRDefault="00597440" w:rsidP="00597440">
      <w:pPr>
        <w:numPr>
          <w:ilvl w:val="0"/>
          <w:numId w:val="4"/>
        </w:numPr>
        <w:spacing w:after="0" w:line="240" w:lineRule="auto"/>
        <w:ind w:left="284" w:hanging="284"/>
        <w:contextualSpacing/>
        <w:jc w:val="both"/>
        <w:rPr>
          <w:rFonts w:ascii="Arial" w:eastAsia="Calibri" w:hAnsi="Arial" w:cs="Arial"/>
          <w:kern w:val="0"/>
          <w14:ligatures w14:val="none"/>
        </w:rPr>
      </w:pPr>
      <w:r w:rsidRPr="00597440">
        <w:rPr>
          <w:rFonts w:ascii="Arial" w:eastAsia="Calibri" w:hAnsi="Arial" w:cs="Arial"/>
          <w:b/>
          <w:kern w:val="0"/>
          <w14:ligatures w14:val="none"/>
        </w:rPr>
        <w:t>FINALITÉS DU TRAITEMENT</w:t>
      </w:r>
    </w:p>
    <w:p w14:paraId="5D1F95F5" w14:textId="77777777" w:rsidR="00597440" w:rsidRPr="00597440" w:rsidRDefault="00597440" w:rsidP="00597440">
      <w:pPr>
        <w:spacing w:after="0" w:line="240" w:lineRule="auto"/>
        <w:ind w:left="284"/>
        <w:contextualSpacing/>
        <w:jc w:val="both"/>
        <w:rPr>
          <w:rFonts w:ascii="Arial" w:eastAsia="Calibri" w:hAnsi="Arial" w:cs="Arial"/>
          <w:kern w:val="0"/>
          <w14:ligatures w14:val="none"/>
        </w:rPr>
      </w:pPr>
    </w:p>
    <w:p w14:paraId="1FC8BF55" w14:textId="77777777" w:rsidR="00597440" w:rsidRPr="00597440" w:rsidRDefault="00597440" w:rsidP="00597440">
      <w:pPr>
        <w:spacing w:after="0" w:line="240" w:lineRule="auto"/>
        <w:ind w:left="284"/>
        <w:contextualSpacing/>
        <w:jc w:val="both"/>
        <w:rPr>
          <w:rFonts w:ascii="Arial" w:eastAsia="Calibri" w:hAnsi="Arial" w:cs="Arial"/>
          <w:kern w:val="0"/>
          <w14:ligatures w14:val="none"/>
        </w:rPr>
      </w:pPr>
    </w:p>
    <w:p w14:paraId="7360E5DC" w14:textId="77777777" w:rsidR="00597440" w:rsidRPr="00597440" w:rsidRDefault="00597440" w:rsidP="00597440">
      <w:pPr>
        <w:numPr>
          <w:ilvl w:val="1"/>
          <w:numId w:val="4"/>
        </w:numPr>
        <w:spacing w:after="0" w:line="240" w:lineRule="auto"/>
        <w:contextualSpacing/>
        <w:jc w:val="both"/>
        <w:rPr>
          <w:rFonts w:ascii="Arial" w:eastAsia="Calibri" w:hAnsi="Arial" w:cs="Arial"/>
          <w:kern w:val="0"/>
          <w14:ligatures w14:val="none"/>
        </w:rPr>
      </w:pPr>
      <w:r w:rsidRPr="00597440">
        <w:rPr>
          <w:rFonts w:ascii="Arial" w:eastAsia="Calibri" w:hAnsi="Arial" w:cs="Arial"/>
          <w:kern w:val="0"/>
          <w14:ligatures w14:val="none"/>
        </w:rPr>
        <w:t>Les données personnelles seront utilisées pour:</w:t>
      </w:r>
    </w:p>
    <w:p w14:paraId="675F1BC9" w14:textId="77777777" w:rsidR="00597440" w:rsidRPr="00597440" w:rsidRDefault="00597440" w:rsidP="00597440">
      <w:pPr>
        <w:numPr>
          <w:ilvl w:val="0"/>
          <w:numId w:val="1"/>
        </w:num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mener les procédures d'appel à candidatures et évaluer les candidatures dans le cadre du programme;</w:t>
      </w:r>
    </w:p>
    <w:p w14:paraId="46B9D964" w14:textId="77777777" w:rsidR="00597440" w:rsidRPr="00597440" w:rsidRDefault="00597440" w:rsidP="00597440">
      <w:pPr>
        <w:numPr>
          <w:ilvl w:val="0"/>
          <w:numId w:val="1"/>
        </w:num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la sélection des candidatures qui feront l'objet d'un co-financement;</w:t>
      </w:r>
    </w:p>
    <w:p w14:paraId="62D5B654" w14:textId="77777777" w:rsidR="00597440" w:rsidRPr="00597440" w:rsidRDefault="00597440" w:rsidP="00597440">
      <w:pPr>
        <w:numPr>
          <w:ilvl w:val="0"/>
          <w:numId w:val="1"/>
        </w:num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la signature des accords relatifs à la mise en œuvre du projet;</w:t>
      </w:r>
    </w:p>
    <w:p w14:paraId="3BC0AF06" w14:textId="77777777" w:rsidR="00597440" w:rsidRPr="00597440" w:rsidRDefault="00597440" w:rsidP="00597440">
      <w:pPr>
        <w:numPr>
          <w:ilvl w:val="0"/>
          <w:numId w:val="1"/>
        </w:num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la coopération avec les participants aux projets, y compris la coopération dans le but de promouvoir le programme ;</w:t>
      </w:r>
    </w:p>
    <w:p w14:paraId="6A075258" w14:textId="77777777" w:rsidR="00597440" w:rsidRPr="00597440" w:rsidRDefault="00597440" w:rsidP="00597440">
      <w:pPr>
        <w:numPr>
          <w:ilvl w:val="0"/>
          <w:numId w:val="1"/>
        </w:num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Les activités de reporting et éventuelles études statistiques.</w:t>
      </w:r>
    </w:p>
    <w:p w14:paraId="35EED9A7" w14:textId="77777777" w:rsidR="00597440" w:rsidRPr="00597440" w:rsidRDefault="00597440" w:rsidP="00597440">
      <w:pPr>
        <w:spacing w:after="0" w:line="240" w:lineRule="auto"/>
        <w:ind w:left="357"/>
        <w:jc w:val="both"/>
        <w:rPr>
          <w:rFonts w:ascii="Arial" w:eastAsia="Calibri" w:hAnsi="Arial" w:cs="Arial"/>
          <w:kern w:val="0"/>
          <w14:ligatures w14:val="none"/>
        </w:rPr>
      </w:pPr>
    </w:p>
    <w:p w14:paraId="2720B3C9" w14:textId="77777777" w:rsidR="00597440" w:rsidRPr="00597440" w:rsidRDefault="00597440" w:rsidP="00597440">
      <w:pPr>
        <w:spacing w:after="0" w:line="240" w:lineRule="auto"/>
        <w:ind w:left="357"/>
        <w:jc w:val="both"/>
        <w:rPr>
          <w:rFonts w:ascii="Arial" w:eastAsia="Calibri" w:hAnsi="Arial" w:cs="Arial"/>
          <w:kern w:val="0"/>
          <w14:ligatures w14:val="none"/>
        </w:rPr>
      </w:pPr>
    </w:p>
    <w:p w14:paraId="2C9DF0E0" w14:textId="77777777" w:rsidR="00597440" w:rsidRPr="00597440" w:rsidRDefault="00597440" w:rsidP="00597440">
      <w:pPr>
        <w:numPr>
          <w:ilvl w:val="1"/>
          <w:numId w:val="4"/>
        </w:numPr>
        <w:spacing w:after="0" w:line="240" w:lineRule="auto"/>
        <w:contextualSpacing/>
        <w:jc w:val="both"/>
        <w:rPr>
          <w:rFonts w:ascii="Arial" w:eastAsia="Calibri" w:hAnsi="Arial" w:cs="Arial"/>
          <w:kern w:val="0"/>
          <w14:ligatures w14:val="none"/>
        </w:rPr>
      </w:pPr>
      <w:r w:rsidRPr="00597440">
        <w:rPr>
          <w:rFonts w:ascii="Arial" w:eastAsia="Calibri" w:hAnsi="Arial" w:cs="Arial"/>
          <w:kern w:val="0"/>
          <w14:ligatures w14:val="none"/>
        </w:rPr>
        <w:t>Les bases légales pour le transfert de données sont :</w:t>
      </w:r>
    </w:p>
    <w:p w14:paraId="422E8676" w14:textId="77777777" w:rsidR="00597440" w:rsidRPr="00597440" w:rsidRDefault="00597440" w:rsidP="00597440">
      <w:pPr>
        <w:spacing w:after="0" w:line="240" w:lineRule="auto"/>
        <w:contextualSpacing/>
        <w:jc w:val="both"/>
        <w:rPr>
          <w:rFonts w:ascii="Arial" w:eastAsia="Calibri" w:hAnsi="Arial" w:cs="Arial"/>
          <w:kern w:val="0"/>
          <w14:ligatures w14:val="none"/>
        </w:rPr>
      </w:pPr>
    </w:p>
    <w:p w14:paraId="0DE9227B" w14:textId="77777777" w:rsidR="00597440" w:rsidRPr="00597440" w:rsidRDefault="00597440" w:rsidP="00597440">
      <w:pPr>
        <w:numPr>
          <w:ilvl w:val="0"/>
          <w:numId w:val="3"/>
        </w:numPr>
        <w:spacing w:after="0" w:line="240" w:lineRule="auto"/>
        <w:contextualSpacing/>
        <w:jc w:val="both"/>
        <w:rPr>
          <w:rFonts w:ascii="Arial" w:eastAsia="Calibri" w:hAnsi="Arial" w:cs="Arial"/>
          <w:kern w:val="0"/>
          <w14:ligatures w14:val="none"/>
        </w:rPr>
      </w:pPr>
      <w:r w:rsidRPr="00597440">
        <w:rPr>
          <w:rFonts w:ascii="Arial" w:eastAsia="Calibri" w:hAnsi="Arial" w:cs="Arial"/>
          <w:kern w:val="0"/>
          <w14:ligatures w14:val="none"/>
        </w:rPr>
        <w:t>l'article 6 (1) b) du règlement général sur la protection des données : l’exécution de toute requête de votre part ;</w:t>
      </w:r>
    </w:p>
    <w:p w14:paraId="43DC7258" w14:textId="77777777" w:rsidR="00597440" w:rsidRPr="00597440" w:rsidRDefault="00597440" w:rsidP="00597440">
      <w:p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La fourniture de données est volontaire, mais nécessaire pour participer à la mise en œuvre d'un projet ou d'un programme. Nous avons besoin de collecter certaines de vos données pour répondre à toute requête de votre part. Le refus de transférer les données empêche une personne concernée de prendre part à la mise en œuvre d'un projet ou d'un programme. (Exemple : gestion de vos demandes de financement)</w:t>
      </w:r>
    </w:p>
    <w:p w14:paraId="7B1B7381" w14:textId="77777777" w:rsidR="00597440" w:rsidRPr="00597440" w:rsidRDefault="00597440" w:rsidP="00597440">
      <w:pPr>
        <w:spacing w:after="0" w:line="240" w:lineRule="auto"/>
        <w:contextualSpacing/>
        <w:jc w:val="both"/>
        <w:rPr>
          <w:rFonts w:ascii="Arial" w:eastAsia="Calibri" w:hAnsi="Arial" w:cs="Arial"/>
          <w:kern w:val="0"/>
          <w14:ligatures w14:val="none"/>
        </w:rPr>
      </w:pPr>
    </w:p>
    <w:p w14:paraId="672B1E63" w14:textId="77777777" w:rsidR="00597440" w:rsidRPr="00597440" w:rsidRDefault="00597440" w:rsidP="00597440">
      <w:pPr>
        <w:numPr>
          <w:ilvl w:val="0"/>
          <w:numId w:val="3"/>
        </w:numPr>
        <w:spacing w:after="0" w:line="240" w:lineRule="auto"/>
        <w:contextualSpacing/>
        <w:jc w:val="both"/>
        <w:rPr>
          <w:rFonts w:ascii="Arial" w:eastAsia="Calibri" w:hAnsi="Arial" w:cs="Arial"/>
          <w:kern w:val="0"/>
          <w14:ligatures w14:val="none"/>
        </w:rPr>
      </w:pPr>
      <w:r w:rsidRPr="00597440">
        <w:rPr>
          <w:rFonts w:ascii="Arial" w:eastAsia="Calibri" w:hAnsi="Arial" w:cs="Arial"/>
          <w:kern w:val="0"/>
          <w14:ligatures w14:val="none"/>
        </w:rPr>
        <w:t>l'article 6 (1) e) du règlement général sur la protection des données : pour l’exécution d’une mission d’intérêt public relevant de l’exercice de l’autorité publique dont le responsable de traitement est investi ;</w:t>
      </w:r>
    </w:p>
    <w:p w14:paraId="7C39A5FC" w14:textId="77777777" w:rsidR="00597440" w:rsidRPr="00597440" w:rsidRDefault="00597440" w:rsidP="00597440">
      <w:pPr>
        <w:spacing w:after="0" w:line="240" w:lineRule="auto"/>
        <w:contextualSpacing/>
        <w:jc w:val="both"/>
        <w:rPr>
          <w:rFonts w:ascii="Arial" w:eastAsia="Calibri" w:hAnsi="Arial" w:cs="Arial"/>
          <w:kern w:val="0"/>
          <w14:ligatures w14:val="none"/>
        </w:rPr>
      </w:pPr>
    </w:p>
    <w:p w14:paraId="4AA1B593" w14:textId="77777777" w:rsidR="00597440" w:rsidRPr="00597440" w:rsidRDefault="00597440" w:rsidP="00597440">
      <w:pPr>
        <w:numPr>
          <w:ilvl w:val="0"/>
          <w:numId w:val="3"/>
        </w:numPr>
        <w:spacing w:after="0" w:line="240" w:lineRule="auto"/>
        <w:contextualSpacing/>
        <w:jc w:val="both"/>
        <w:rPr>
          <w:rFonts w:ascii="Arial" w:eastAsia="Calibri" w:hAnsi="Arial" w:cs="Arial"/>
          <w:kern w:val="0"/>
          <w14:ligatures w14:val="none"/>
        </w:rPr>
      </w:pPr>
      <w:r w:rsidRPr="00597440">
        <w:rPr>
          <w:rFonts w:ascii="Arial" w:eastAsia="Calibri" w:hAnsi="Arial" w:cs="Arial"/>
          <w:kern w:val="0"/>
          <w14:ligatures w14:val="none"/>
        </w:rPr>
        <w:t>l'article 6 (1) f) du règlement général sur la protection des données : notre intérêt légitime pour autant qu’il soit en accord avec vos intérêts, libertés et droits fondamentaux.</w:t>
      </w:r>
    </w:p>
    <w:p w14:paraId="38BF9A26" w14:textId="77777777" w:rsidR="00597440" w:rsidRPr="00597440" w:rsidRDefault="00597440" w:rsidP="00597440">
      <w:pPr>
        <w:spacing w:after="0" w:line="240" w:lineRule="auto"/>
        <w:contextualSpacing/>
        <w:jc w:val="both"/>
        <w:rPr>
          <w:rFonts w:ascii="Arial" w:eastAsia="Calibri" w:hAnsi="Arial" w:cs="Arial"/>
          <w:kern w:val="0"/>
          <w14:ligatures w14:val="none"/>
        </w:rPr>
      </w:pPr>
    </w:p>
    <w:p w14:paraId="2989842A" w14:textId="77777777" w:rsidR="00597440" w:rsidRPr="00597440" w:rsidRDefault="00597440" w:rsidP="00597440">
      <w:p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Nous avons, en effet, un intérêt légitime à traiter ces informations et à échanger avec vous, notamment pour répondre à vos demandes ou améliorer nos services, organiser efficacement le processus de sélection des demandes de financement, prévenir les abus et les fraudes, contrôler la régularité de nos opérations, exercer, défendre et préserver nos droits, par exemple lors de litiges, ainsi que se constituer la preuve d’une éventuelle violation de nos droits, gérer et améliorer nos relations avec vous, sauf si ces intérêts sont supplantés par vos intérêts ou vos libertés et droits fondamentaux exigeant la protection de vos données personnelles. Nous veillons en tout état de cause à préserver un équilibre proportionné entre notre intérêt légitime et le respect de votre vie privée.</w:t>
      </w:r>
    </w:p>
    <w:p w14:paraId="1BA0095D" w14:textId="77777777" w:rsidR="00597440" w:rsidRPr="00597440" w:rsidRDefault="00597440" w:rsidP="00597440">
      <w:pPr>
        <w:spacing w:after="0" w:line="240" w:lineRule="auto"/>
        <w:jc w:val="both"/>
        <w:rPr>
          <w:rFonts w:ascii="Arial" w:eastAsia="Calibri" w:hAnsi="Arial" w:cs="Arial"/>
          <w:kern w:val="0"/>
          <w14:ligatures w14:val="none"/>
        </w:rPr>
      </w:pPr>
    </w:p>
    <w:p w14:paraId="659400E9" w14:textId="77777777" w:rsidR="00597440" w:rsidRPr="00597440" w:rsidRDefault="00597440" w:rsidP="00597440">
      <w:pPr>
        <w:spacing w:after="0" w:line="240" w:lineRule="auto"/>
        <w:jc w:val="both"/>
        <w:rPr>
          <w:rFonts w:ascii="Arial" w:eastAsia="Calibri" w:hAnsi="Arial" w:cs="Arial"/>
          <w:kern w:val="0"/>
          <w14:ligatures w14:val="none"/>
        </w:rPr>
      </w:pPr>
    </w:p>
    <w:p w14:paraId="79F3D976" w14:textId="77777777" w:rsidR="00597440" w:rsidRPr="00597440" w:rsidRDefault="00597440" w:rsidP="00597440">
      <w:pPr>
        <w:numPr>
          <w:ilvl w:val="0"/>
          <w:numId w:val="4"/>
        </w:numPr>
        <w:spacing w:after="0" w:line="240" w:lineRule="auto"/>
        <w:ind w:left="426" w:hanging="426"/>
        <w:contextualSpacing/>
        <w:jc w:val="both"/>
        <w:rPr>
          <w:rFonts w:ascii="Arial" w:eastAsia="Calibri" w:hAnsi="Arial" w:cs="Arial"/>
          <w:kern w:val="0"/>
          <w14:ligatures w14:val="none"/>
        </w:rPr>
      </w:pPr>
      <w:r w:rsidRPr="00597440">
        <w:rPr>
          <w:rFonts w:ascii="Arial" w:eastAsia="Calibri" w:hAnsi="Arial" w:cs="Arial"/>
          <w:b/>
          <w:kern w:val="0"/>
          <w14:ligatures w14:val="none"/>
        </w:rPr>
        <w:t>TRANSFERT DES DONNÉES</w:t>
      </w:r>
    </w:p>
    <w:p w14:paraId="1AEA7683" w14:textId="77777777" w:rsidR="00597440" w:rsidRPr="00597440" w:rsidRDefault="00597440" w:rsidP="00597440">
      <w:pPr>
        <w:spacing w:after="0" w:line="240" w:lineRule="auto"/>
        <w:ind w:left="426"/>
        <w:contextualSpacing/>
        <w:jc w:val="both"/>
        <w:rPr>
          <w:rFonts w:ascii="Arial" w:eastAsia="Calibri" w:hAnsi="Arial" w:cs="Arial"/>
          <w:kern w:val="0"/>
          <w14:ligatures w14:val="none"/>
        </w:rPr>
      </w:pPr>
    </w:p>
    <w:p w14:paraId="2FD12FC5" w14:textId="02D4A310" w:rsidR="00597440" w:rsidRPr="00597440" w:rsidRDefault="00597440" w:rsidP="00597440">
      <w:p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 xml:space="preserve">La collecte des données, du côté de la Fédération Wallonie-Bruxelles, est assurée </w:t>
      </w:r>
      <w:r w:rsidR="00790AE3">
        <w:rPr>
          <w:rFonts w:ascii="Arial" w:eastAsia="Calibri" w:hAnsi="Arial" w:cs="Arial"/>
          <w:kern w:val="0"/>
          <w14:ligatures w14:val="none"/>
        </w:rPr>
        <w:t>par le F.R.S.-FNRS</w:t>
      </w:r>
      <w:r w:rsidR="00DE3F22">
        <w:rPr>
          <w:rFonts w:ascii="Arial" w:eastAsia="Calibri" w:hAnsi="Arial" w:cs="Arial"/>
          <w:kern w:val="0"/>
          <w14:ligatures w14:val="none"/>
        </w:rPr>
        <w:t>, via sa plateforme E-Space. En cas de sélection,</w:t>
      </w:r>
      <w:r w:rsidRPr="00597440">
        <w:rPr>
          <w:rFonts w:ascii="Arial" w:eastAsia="Calibri" w:hAnsi="Arial" w:cs="Arial"/>
          <w:kern w:val="0"/>
          <w14:ligatures w14:val="none"/>
        </w:rPr>
        <w:t xml:space="preserve"> WBI</w:t>
      </w:r>
      <w:r w:rsidR="00DE3F22">
        <w:rPr>
          <w:rFonts w:ascii="Arial" w:eastAsia="Calibri" w:hAnsi="Arial" w:cs="Arial"/>
          <w:kern w:val="0"/>
          <w14:ligatures w14:val="none"/>
        </w:rPr>
        <w:t xml:space="preserve"> peut également </w:t>
      </w:r>
      <w:r w:rsidR="005725E1">
        <w:rPr>
          <w:rFonts w:ascii="Arial" w:eastAsia="Calibri" w:hAnsi="Arial" w:cs="Arial"/>
          <w:kern w:val="0"/>
          <w14:ligatures w14:val="none"/>
        </w:rPr>
        <w:t>collecter des informations complémentaires auprès de vous</w:t>
      </w:r>
      <w:r w:rsidRPr="00597440">
        <w:rPr>
          <w:rFonts w:ascii="Arial" w:eastAsia="Calibri" w:hAnsi="Arial" w:cs="Arial"/>
          <w:kern w:val="0"/>
          <w14:ligatures w14:val="none"/>
        </w:rPr>
        <w:t>. Les données personnelles peuvent être transférées à des membres du personnel de WBI et du F.R.S.-FNRS, à des experts externes coopérant avec WBI et le F.R.S.-FNRS ou à des représentants de candidats en raison de la réalisation des objectifs susmentionnés.</w:t>
      </w:r>
    </w:p>
    <w:p w14:paraId="07226A8B" w14:textId="77777777" w:rsidR="00597440" w:rsidRPr="00597440" w:rsidRDefault="00597440" w:rsidP="00597440">
      <w:p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Le transfert de données à caractère personnel à des institutions ayant leur siège statutaire en dehors de l'Espace économique européen (États membres de l'Union européenne, Islande, Norvège et Liechtenstein) s'effectue sur la base des clauses de protection standard adoptées ou approuvées par la Commission européenne.</w:t>
      </w:r>
    </w:p>
    <w:p w14:paraId="4E5DFF08" w14:textId="77777777" w:rsidR="00597440" w:rsidRPr="00597440" w:rsidRDefault="00597440" w:rsidP="00597440">
      <w:pPr>
        <w:spacing w:after="0" w:line="240" w:lineRule="auto"/>
        <w:jc w:val="both"/>
        <w:rPr>
          <w:rFonts w:ascii="Arial" w:eastAsia="Calibri" w:hAnsi="Arial" w:cs="Arial"/>
          <w:kern w:val="0"/>
          <w14:ligatures w14:val="none"/>
        </w:rPr>
      </w:pPr>
    </w:p>
    <w:p w14:paraId="070DBA04" w14:textId="77777777" w:rsidR="00597440" w:rsidRPr="00597440" w:rsidRDefault="00597440" w:rsidP="00597440">
      <w:pPr>
        <w:spacing w:after="0" w:line="240" w:lineRule="auto"/>
        <w:jc w:val="both"/>
        <w:rPr>
          <w:rFonts w:ascii="Arial" w:eastAsia="Calibri" w:hAnsi="Arial" w:cs="Arial"/>
          <w:kern w:val="0"/>
          <w14:ligatures w14:val="none"/>
        </w:rPr>
      </w:pPr>
    </w:p>
    <w:p w14:paraId="34A5D258" w14:textId="77777777" w:rsidR="00597440" w:rsidRDefault="00597440" w:rsidP="00597440">
      <w:pPr>
        <w:numPr>
          <w:ilvl w:val="0"/>
          <w:numId w:val="4"/>
        </w:numPr>
        <w:spacing w:after="0" w:line="240" w:lineRule="auto"/>
        <w:ind w:left="426" w:hanging="426"/>
        <w:contextualSpacing/>
        <w:jc w:val="both"/>
        <w:rPr>
          <w:rFonts w:ascii="Arial" w:eastAsia="Calibri" w:hAnsi="Arial" w:cs="Arial"/>
          <w:b/>
          <w:bCs/>
          <w:kern w:val="0"/>
          <w14:ligatures w14:val="none"/>
        </w:rPr>
      </w:pPr>
      <w:r w:rsidRPr="00597440">
        <w:rPr>
          <w:rFonts w:ascii="Arial" w:eastAsia="Calibri" w:hAnsi="Arial" w:cs="Arial"/>
          <w:b/>
          <w:bCs/>
          <w:kern w:val="0"/>
          <w14:ligatures w14:val="none"/>
        </w:rPr>
        <w:t>DURÉE DE CONSERVATION</w:t>
      </w:r>
    </w:p>
    <w:p w14:paraId="78E38A56" w14:textId="77777777" w:rsidR="00B37ABE" w:rsidRPr="00597440" w:rsidRDefault="00B37ABE" w:rsidP="00B37ABE">
      <w:pPr>
        <w:spacing w:after="0" w:line="240" w:lineRule="auto"/>
        <w:ind w:left="426"/>
        <w:contextualSpacing/>
        <w:jc w:val="both"/>
        <w:rPr>
          <w:rFonts w:ascii="Arial" w:eastAsia="Calibri" w:hAnsi="Arial" w:cs="Arial"/>
          <w:b/>
          <w:bCs/>
          <w:kern w:val="0"/>
          <w14:ligatures w14:val="none"/>
        </w:rPr>
      </w:pPr>
    </w:p>
    <w:p w14:paraId="588337DC" w14:textId="77777777" w:rsidR="00597440" w:rsidRPr="00597440" w:rsidRDefault="00597440" w:rsidP="00597440">
      <w:p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Les données à caractère personnel des personnes participant à la mise en œuvre du projet seront utilisées au stade du traitement des candidatures, pendant la période de mise en œuvre du projet et pendant 5 ans après l'achèvement du projet.</w:t>
      </w:r>
    </w:p>
    <w:p w14:paraId="3D02CE1C" w14:textId="77777777" w:rsidR="00597440" w:rsidRDefault="00597440" w:rsidP="00597440">
      <w:p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Aux fins d’archivage, les données personnelles des personnes dont les candidatures ont été rejetées sont conservées pendant une période de 5 ans.</w:t>
      </w:r>
    </w:p>
    <w:p w14:paraId="7854EF69" w14:textId="77777777" w:rsidR="00B37ABE" w:rsidRDefault="00B37ABE" w:rsidP="00597440">
      <w:pPr>
        <w:spacing w:after="0" w:line="240" w:lineRule="auto"/>
        <w:jc w:val="both"/>
        <w:rPr>
          <w:rFonts w:ascii="Arial" w:eastAsia="Calibri" w:hAnsi="Arial" w:cs="Arial"/>
          <w:kern w:val="0"/>
          <w14:ligatures w14:val="none"/>
        </w:rPr>
      </w:pPr>
    </w:p>
    <w:p w14:paraId="37F6DBE9" w14:textId="77777777" w:rsidR="00B37ABE" w:rsidRDefault="00B37ABE" w:rsidP="00597440">
      <w:pPr>
        <w:spacing w:after="0" w:line="240" w:lineRule="auto"/>
        <w:jc w:val="both"/>
        <w:rPr>
          <w:rFonts w:ascii="Arial" w:eastAsia="Calibri" w:hAnsi="Arial" w:cs="Arial"/>
          <w:kern w:val="0"/>
          <w14:ligatures w14:val="none"/>
        </w:rPr>
      </w:pPr>
    </w:p>
    <w:p w14:paraId="5B4A370F" w14:textId="6B512242" w:rsidR="00597440" w:rsidRPr="00B37ABE" w:rsidRDefault="00597440" w:rsidP="00B37ABE">
      <w:pPr>
        <w:pStyle w:val="Paragraphedeliste"/>
        <w:numPr>
          <w:ilvl w:val="0"/>
          <w:numId w:val="4"/>
        </w:numPr>
        <w:spacing w:after="0" w:line="240" w:lineRule="auto"/>
        <w:jc w:val="both"/>
        <w:rPr>
          <w:rFonts w:ascii="Arial" w:eastAsia="Calibri" w:hAnsi="Arial" w:cs="Arial"/>
          <w:b/>
          <w:bCs/>
          <w:kern w:val="0"/>
          <w14:ligatures w14:val="none"/>
        </w:rPr>
      </w:pPr>
      <w:r w:rsidRPr="00B37ABE">
        <w:rPr>
          <w:rFonts w:ascii="Arial" w:eastAsia="Calibri" w:hAnsi="Arial" w:cs="Arial"/>
          <w:b/>
          <w:bCs/>
          <w:kern w:val="0"/>
          <w14:ligatures w14:val="none"/>
        </w:rPr>
        <w:t>DROITS DE LA PERSONNE CONCERNÉE</w:t>
      </w:r>
    </w:p>
    <w:p w14:paraId="492F138A" w14:textId="77777777" w:rsidR="00597440" w:rsidRPr="00597440" w:rsidRDefault="00597440" w:rsidP="00597440">
      <w:pPr>
        <w:spacing w:after="0" w:line="240" w:lineRule="auto"/>
        <w:jc w:val="both"/>
        <w:rPr>
          <w:rFonts w:ascii="Arial" w:eastAsia="Calibri" w:hAnsi="Arial" w:cs="Arial"/>
          <w:kern w:val="0"/>
          <w14:ligatures w14:val="none"/>
        </w:rPr>
      </w:pPr>
    </w:p>
    <w:p w14:paraId="2E0D6DD9" w14:textId="6D71933E" w:rsidR="00597440" w:rsidRPr="00597440" w:rsidRDefault="00597440" w:rsidP="00597440">
      <w:p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Chaque personne concernée a le droit de</w:t>
      </w:r>
      <w:r w:rsidR="00B37ABE">
        <w:rPr>
          <w:rFonts w:ascii="Arial" w:eastAsia="Calibri" w:hAnsi="Arial" w:cs="Arial"/>
          <w:kern w:val="0"/>
          <w14:ligatures w14:val="none"/>
        </w:rPr>
        <w:t xml:space="preserve"> </w:t>
      </w:r>
      <w:r w:rsidRPr="00597440">
        <w:rPr>
          <w:rFonts w:ascii="Arial" w:eastAsia="Calibri" w:hAnsi="Arial" w:cs="Arial"/>
          <w:kern w:val="0"/>
          <w14:ligatures w14:val="none"/>
        </w:rPr>
        <w:t>:</w:t>
      </w:r>
    </w:p>
    <w:p w14:paraId="543BFA11" w14:textId="77777777" w:rsidR="00597440" w:rsidRPr="00597440" w:rsidRDefault="00597440" w:rsidP="00597440">
      <w:pPr>
        <w:spacing w:after="0" w:line="240" w:lineRule="auto"/>
        <w:jc w:val="both"/>
        <w:rPr>
          <w:rFonts w:ascii="Arial" w:eastAsia="Calibri" w:hAnsi="Arial" w:cs="Arial"/>
          <w:kern w:val="0"/>
          <w14:ligatures w14:val="none"/>
        </w:rPr>
      </w:pPr>
    </w:p>
    <w:p w14:paraId="1BF54F05" w14:textId="77777777" w:rsidR="00597440" w:rsidRPr="00597440" w:rsidRDefault="00597440" w:rsidP="00597440">
      <w:pPr>
        <w:numPr>
          <w:ilvl w:val="0"/>
          <w:numId w:val="2"/>
        </w:num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être informée des finalités du traitement (cfr. ci-dessus) et sur l’identité du responsable du traitement.</w:t>
      </w:r>
    </w:p>
    <w:p w14:paraId="2CE53B6C" w14:textId="77777777" w:rsidR="00597440" w:rsidRPr="00597440" w:rsidRDefault="00597440" w:rsidP="00597440">
      <w:pPr>
        <w:numPr>
          <w:ilvl w:val="0"/>
          <w:numId w:val="2"/>
        </w:num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exiger l’accès à ses données personnelles,</w:t>
      </w:r>
    </w:p>
    <w:p w14:paraId="71257872" w14:textId="77777777" w:rsidR="00597440" w:rsidRPr="00597440" w:rsidRDefault="00597440" w:rsidP="00597440">
      <w:pPr>
        <w:numPr>
          <w:ilvl w:val="0"/>
          <w:numId w:val="2"/>
        </w:num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exiger la correction, suppression ou limitation du traitement de ses données personnelles,</w:t>
      </w:r>
    </w:p>
    <w:p w14:paraId="458AA1ED" w14:textId="77777777" w:rsidR="00597440" w:rsidRPr="00597440" w:rsidRDefault="00597440" w:rsidP="00597440">
      <w:pPr>
        <w:numPr>
          <w:ilvl w:val="0"/>
          <w:numId w:val="2"/>
        </w:num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s'opposer à l'utilisation de ses données personnelles,</w:t>
      </w:r>
    </w:p>
    <w:p w14:paraId="7272EC51" w14:textId="77777777" w:rsidR="00597440" w:rsidRPr="00597440" w:rsidRDefault="00597440" w:rsidP="00597440">
      <w:pPr>
        <w:numPr>
          <w:ilvl w:val="0"/>
          <w:numId w:val="2"/>
        </w:num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exiger la portabilité des ses données personnelles.</w:t>
      </w:r>
    </w:p>
    <w:p w14:paraId="3DE0DCDB" w14:textId="77777777" w:rsidR="00597440" w:rsidRPr="00597440" w:rsidRDefault="00597440" w:rsidP="00597440">
      <w:pPr>
        <w:spacing w:after="0" w:line="240" w:lineRule="auto"/>
        <w:ind w:left="360"/>
        <w:jc w:val="both"/>
        <w:rPr>
          <w:rFonts w:ascii="Arial" w:eastAsia="Calibri" w:hAnsi="Arial" w:cs="Arial"/>
          <w:kern w:val="0"/>
          <w14:ligatures w14:val="none"/>
        </w:rPr>
      </w:pPr>
    </w:p>
    <w:p w14:paraId="76859A18" w14:textId="258F77E5" w:rsidR="00597440" w:rsidRPr="00597440" w:rsidRDefault="00597440" w:rsidP="00597440">
      <w:p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 xml:space="preserve">Ces demandes seront adressées </w:t>
      </w:r>
      <w:r w:rsidR="00E24542">
        <w:rPr>
          <w:rFonts w:ascii="Arial" w:eastAsia="Calibri" w:hAnsi="Arial" w:cs="Arial"/>
          <w:kern w:val="0"/>
          <w14:ligatures w14:val="none"/>
        </w:rPr>
        <w:t>au F.R.S.-FNRS</w:t>
      </w:r>
      <w:r w:rsidRPr="00597440">
        <w:rPr>
          <w:rFonts w:ascii="Arial" w:eastAsia="Calibri" w:hAnsi="Arial" w:cs="Arial"/>
          <w:kern w:val="0"/>
          <w14:ligatures w14:val="none"/>
        </w:rPr>
        <w:t>(</w:t>
      </w:r>
      <w:r w:rsidR="00E24542">
        <w:rPr>
          <w:rFonts w:ascii="Arial" w:eastAsia="Calibri" w:hAnsi="Arial" w:cs="Arial"/>
          <w:color w:val="0000FF"/>
          <w:kern w:val="0"/>
          <w:u w:val="single"/>
          <w14:ligatures w14:val="none"/>
        </w:rPr>
        <w:t>privacy@frs-fnrs.</w:t>
      </w:r>
      <w:r w:rsidR="0008220F">
        <w:rPr>
          <w:rFonts w:ascii="Arial" w:eastAsia="Calibri" w:hAnsi="Arial" w:cs="Arial"/>
          <w:color w:val="0000FF"/>
          <w:kern w:val="0"/>
          <w:u w:val="single"/>
          <w14:ligatures w14:val="none"/>
        </w:rPr>
        <w:t>be</w:t>
      </w:r>
      <w:r w:rsidRPr="00597440">
        <w:rPr>
          <w:rFonts w:ascii="Arial" w:eastAsia="Calibri" w:hAnsi="Arial" w:cs="Arial"/>
          <w:kern w:val="0"/>
          <w14:ligatures w14:val="none"/>
        </w:rPr>
        <w:t xml:space="preserve">) qui les communiquera, le cas échéant, </w:t>
      </w:r>
      <w:r w:rsidR="00E24542">
        <w:rPr>
          <w:rFonts w:ascii="Arial" w:eastAsia="Calibri" w:hAnsi="Arial" w:cs="Arial"/>
          <w:kern w:val="0"/>
          <w14:ligatures w14:val="none"/>
        </w:rPr>
        <w:t>à WBI</w:t>
      </w:r>
      <w:r w:rsidRPr="00597440">
        <w:rPr>
          <w:rFonts w:ascii="Arial" w:eastAsia="Calibri" w:hAnsi="Arial" w:cs="Arial"/>
          <w:kern w:val="0"/>
          <w14:ligatures w14:val="none"/>
        </w:rPr>
        <w:t>.</w:t>
      </w:r>
    </w:p>
    <w:p w14:paraId="7E757111" w14:textId="77777777" w:rsidR="00597440" w:rsidRPr="00597440" w:rsidRDefault="00597440" w:rsidP="00597440">
      <w:pPr>
        <w:spacing w:after="0" w:line="240" w:lineRule="auto"/>
        <w:jc w:val="both"/>
        <w:rPr>
          <w:rFonts w:ascii="Arial" w:eastAsia="Calibri" w:hAnsi="Arial" w:cs="Arial"/>
          <w:kern w:val="0"/>
          <w14:ligatures w14:val="none"/>
        </w:rPr>
      </w:pPr>
    </w:p>
    <w:p w14:paraId="7A7F9E2C" w14:textId="77777777" w:rsidR="00597440" w:rsidRDefault="00597440" w:rsidP="00597440">
      <w:pPr>
        <w:spacing w:after="0" w:line="240" w:lineRule="auto"/>
        <w:jc w:val="both"/>
        <w:rPr>
          <w:rFonts w:ascii="Arial" w:eastAsia="Calibri" w:hAnsi="Arial" w:cs="Arial"/>
          <w:kern w:val="0"/>
          <w14:ligatures w14:val="none"/>
        </w:rPr>
      </w:pPr>
    </w:p>
    <w:p w14:paraId="318A3104" w14:textId="77777777" w:rsidR="00B37ABE" w:rsidRDefault="00B37ABE" w:rsidP="00597440">
      <w:pPr>
        <w:spacing w:after="0" w:line="240" w:lineRule="auto"/>
        <w:jc w:val="both"/>
        <w:rPr>
          <w:rFonts w:ascii="Arial" w:eastAsia="Calibri" w:hAnsi="Arial" w:cs="Arial"/>
          <w:kern w:val="0"/>
          <w14:ligatures w14:val="none"/>
        </w:rPr>
      </w:pPr>
    </w:p>
    <w:p w14:paraId="64959EA3" w14:textId="77777777" w:rsidR="00B37ABE" w:rsidRDefault="00B37ABE" w:rsidP="00597440">
      <w:pPr>
        <w:spacing w:after="0" w:line="240" w:lineRule="auto"/>
        <w:jc w:val="both"/>
        <w:rPr>
          <w:rFonts w:ascii="Arial" w:eastAsia="Calibri" w:hAnsi="Arial" w:cs="Arial"/>
          <w:kern w:val="0"/>
          <w14:ligatures w14:val="none"/>
        </w:rPr>
      </w:pPr>
    </w:p>
    <w:p w14:paraId="54DD7A3E" w14:textId="77777777" w:rsidR="00B37ABE" w:rsidRPr="00597440" w:rsidRDefault="00B37ABE" w:rsidP="00597440">
      <w:pPr>
        <w:spacing w:after="0" w:line="240" w:lineRule="auto"/>
        <w:jc w:val="both"/>
        <w:rPr>
          <w:rFonts w:ascii="Arial" w:eastAsia="Calibri" w:hAnsi="Arial" w:cs="Arial"/>
          <w:kern w:val="0"/>
          <w14:ligatures w14:val="none"/>
        </w:rPr>
      </w:pPr>
    </w:p>
    <w:p w14:paraId="0CE3E7B6" w14:textId="77777777" w:rsidR="00597440" w:rsidRPr="00597440" w:rsidRDefault="00597440" w:rsidP="00597440">
      <w:pPr>
        <w:spacing w:after="0" w:line="240" w:lineRule="auto"/>
        <w:jc w:val="both"/>
        <w:rPr>
          <w:rFonts w:ascii="Arial" w:eastAsia="Calibri" w:hAnsi="Arial" w:cs="Arial"/>
          <w:kern w:val="0"/>
          <w14:ligatures w14:val="none"/>
        </w:rPr>
      </w:pPr>
    </w:p>
    <w:p w14:paraId="1E3CEFFC" w14:textId="50139F03" w:rsidR="00597440" w:rsidRPr="00B37ABE" w:rsidRDefault="00597440" w:rsidP="00B37ABE">
      <w:pPr>
        <w:pStyle w:val="Paragraphedeliste"/>
        <w:numPr>
          <w:ilvl w:val="0"/>
          <w:numId w:val="4"/>
        </w:numPr>
        <w:spacing w:after="0" w:line="240" w:lineRule="auto"/>
        <w:jc w:val="both"/>
        <w:rPr>
          <w:rFonts w:ascii="Arial" w:eastAsia="Calibri" w:hAnsi="Arial" w:cs="Arial"/>
          <w:b/>
          <w:bCs/>
          <w:kern w:val="0"/>
          <w14:ligatures w14:val="none"/>
        </w:rPr>
      </w:pPr>
      <w:r w:rsidRPr="00B37ABE">
        <w:rPr>
          <w:rFonts w:ascii="Arial" w:eastAsia="Calibri" w:hAnsi="Arial" w:cs="Arial"/>
          <w:b/>
          <w:bCs/>
          <w:kern w:val="0"/>
          <w14:ligatures w14:val="none"/>
        </w:rPr>
        <w:lastRenderedPageBreak/>
        <w:t>RÉCLAMATION AUPRÈS DE L’AUTORITÉ DE CONTRÔLE</w:t>
      </w:r>
    </w:p>
    <w:p w14:paraId="22CF593C" w14:textId="77777777" w:rsidR="00597440" w:rsidRPr="00597440" w:rsidRDefault="00597440" w:rsidP="00597440">
      <w:pPr>
        <w:spacing w:after="0" w:line="240" w:lineRule="auto"/>
        <w:ind w:left="426"/>
        <w:contextualSpacing/>
        <w:jc w:val="both"/>
        <w:rPr>
          <w:rFonts w:ascii="Arial" w:eastAsia="Calibri" w:hAnsi="Arial" w:cs="Arial"/>
          <w:b/>
          <w:bCs/>
          <w:kern w:val="0"/>
          <w14:ligatures w14:val="none"/>
        </w:rPr>
      </w:pPr>
    </w:p>
    <w:p w14:paraId="079F1F9A" w14:textId="77777777" w:rsidR="00597440" w:rsidRPr="00597440" w:rsidRDefault="00597440" w:rsidP="00597440">
      <w:p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 xml:space="preserve">En cas de contestation d’une décision du Délégué à la protection des données ou pour toutes autres contestations concernant le traitement de vos données personnelles, vous disposez du droit d’introduire gratuitement une réclamation auprès de : Autorité de protection des données, Rue de la Presse, 35, 1000 Bruxelles – Tél. : +32 (0)2 274 48 00 – E-mail: </w:t>
      </w:r>
      <w:hyperlink r:id="rId16" w:history="1">
        <w:r w:rsidRPr="00597440">
          <w:rPr>
            <w:rFonts w:ascii="Arial" w:eastAsia="Calibri" w:hAnsi="Arial" w:cs="Arial"/>
            <w:color w:val="0000FF"/>
            <w:kern w:val="0"/>
            <w:u w:val="single"/>
            <w14:ligatures w14:val="none"/>
          </w:rPr>
          <w:t>contact@apd-gba.be</w:t>
        </w:r>
      </w:hyperlink>
      <w:r w:rsidRPr="00597440">
        <w:rPr>
          <w:rFonts w:ascii="Arial" w:eastAsia="Calibri" w:hAnsi="Arial" w:cs="Arial"/>
          <w:kern w:val="0"/>
          <w14:ligatures w14:val="none"/>
        </w:rPr>
        <w:t>.</w:t>
      </w:r>
    </w:p>
    <w:p w14:paraId="7E8C1163" w14:textId="77777777" w:rsidR="00597440" w:rsidRPr="00597440" w:rsidRDefault="00597440" w:rsidP="00597440">
      <w:pPr>
        <w:spacing w:after="0" w:line="240" w:lineRule="auto"/>
        <w:jc w:val="both"/>
        <w:rPr>
          <w:rFonts w:ascii="Arial" w:eastAsia="Calibri" w:hAnsi="Arial" w:cs="Arial"/>
          <w:kern w:val="0"/>
          <w14:ligatures w14:val="none"/>
        </w:rPr>
      </w:pPr>
    </w:p>
    <w:p w14:paraId="5E83F6E1" w14:textId="77777777" w:rsidR="00597440" w:rsidRPr="00597440" w:rsidRDefault="00597440" w:rsidP="00597440">
      <w:pPr>
        <w:spacing w:after="0" w:line="240" w:lineRule="auto"/>
        <w:jc w:val="both"/>
        <w:rPr>
          <w:rFonts w:ascii="Arial" w:eastAsia="Calibri" w:hAnsi="Arial" w:cs="Arial"/>
          <w:kern w:val="0"/>
          <w14:ligatures w14:val="none"/>
        </w:rPr>
      </w:pPr>
    </w:p>
    <w:p w14:paraId="07A2EF95" w14:textId="77777777" w:rsidR="00597440" w:rsidRPr="00597440" w:rsidRDefault="00597440" w:rsidP="00B37ABE">
      <w:pPr>
        <w:numPr>
          <w:ilvl w:val="0"/>
          <w:numId w:val="4"/>
        </w:numPr>
        <w:spacing w:after="0" w:line="240" w:lineRule="auto"/>
        <w:contextualSpacing/>
        <w:jc w:val="both"/>
        <w:rPr>
          <w:rFonts w:ascii="Arial" w:eastAsia="Calibri" w:hAnsi="Arial" w:cs="Arial"/>
          <w:b/>
          <w:bCs/>
          <w:kern w:val="0"/>
          <w14:ligatures w14:val="none"/>
        </w:rPr>
      </w:pPr>
      <w:r w:rsidRPr="00597440">
        <w:rPr>
          <w:rFonts w:ascii="Arial" w:eastAsia="Calibri" w:hAnsi="Arial" w:cs="Arial"/>
          <w:b/>
          <w:bCs/>
          <w:kern w:val="0"/>
          <w14:ligatures w14:val="none"/>
        </w:rPr>
        <w:t>SECURITÉ</w:t>
      </w:r>
    </w:p>
    <w:p w14:paraId="10CDD271" w14:textId="77777777" w:rsidR="00597440" w:rsidRPr="00597440" w:rsidRDefault="00597440" w:rsidP="00597440">
      <w:pPr>
        <w:spacing w:after="0" w:line="240" w:lineRule="auto"/>
        <w:ind w:left="426"/>
        <w:contextualSpacing/>
        <w:jc w:val="both"/>
        <w:rPr>
          <w:rFonts w:ascii="Arial" w:eastAsia="Calibri" w:hAnsi="Arial" w:cs="Arial"/>
          <w:b/>
          <w:bCs/>
          <w:kern w:val="0"/>
          <w14:ligatures w14:val="none"/>
        </w:rPr>
      </w:pPr>
    </w:p>
    <w:p w14:paraId="430EEC14" w14:textId="77777777" w:rsidR="00597440" w:rsidRPr="00597440" w:rsidRDefault="00597440" w:rsidP="00597440">
      <w:pPr>
        <w:spacing w:after="0" w:line="240" w:lineRule="auto"/>
        <w:ind w:left="426"/>
        <w:contextualSpacing/>
        <w:jc w:val="both"/>
        <w:rPr>
          <w:rFonts w:ascii="Arial" w:eastAsia="Calibri" w:hAnsi="Arial" w:cs="Arial"/>
          <w:b/>
          <w:bCs/>
          <w:kern w:val="0"/>
          <w14:ligatures w14:val="none"/>
        </w:rPr>
      </w:pPr>
    </w:p>
    <w:p w14:paraId="2E83897E" w14:textId="77777777" w:rsidR="00597440" w:rsidRPr="00597440" w:rsidRDefault="00597440" w:rsidP="00597440">
      <w:pPr>
        <w:numPr>
          <w:ilvl w:val="1"/>
          <w:numId w:val="4"/>
        </w:numPr>
        <w:spacing w:after="0" w:line="240" w:lineRule="auto"/>
        <w:contextualSpacing/>
        <w:jc w:val="both"/>
        <w:rPr>
          <w:rFonts w:ascii="Arial" w:eastAsia="Calibri" w:hAnsi="Arial" w:cs="Arial"/>
          <w:kern w:val="0"/>
          <w14:ligatures w14:val="none"/>
        </w:rPr>
      </w:pPr>
      <w:r w:rsidRPr="00597440">
        <w:rPr>
          <w:rFonts w:ascii="Arial" w:eastAsia="Calibri" w:hAnsi="Arial" w:cs="Arial"/>
          <w:kern w:val="0"/>
          <w14:ligatures w14:val="none"/>
        </w:rPr>
        <w:t xml:space="preserve">Les responsables du traitement ont pris les mesures organisationnelles et techniques appropriées afin de garantir un niveau de sécurité adapté au risque et afin que les serveurs hébergeant les données personnelles traitées empêchent, dans toute la mesure du possible : </w:t>
      </w:r>
    </w:p>
    <w:p w14:paraId="073E7288" w14:textId="77777777" w:rsidR="00597440" w:rsidRPr="00597440" w:rsidRDefault="00597440" w:rsidP="00597440">
      <w:p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w:t>
      </w:r>
      <w:r w:rsidRPr="00597440">
        <w:rPr>
          <w:rFonts w:ascii="Arial" w:eastAsia="Calibri" w:hAnsi="Arial" w:cs="Arial"/>
          <w:kern w:val="0"/>
          <w14:ligatures w14:val="none"/>
        </w:rPr>
        <w:tab/>
        <w:t>les accès ou modifications non autorisés à ces données ;</w:t>
      </w:r>
    </w:p>
    <w:p w14:paraId="01BC7106" w14:textId="77777777" w:rsidR="00597440" w:rsidRPr="00597440" w:rsidRDefault="00597440" w:rsidP="00597440">
      <w:p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w:t>
      </w:r>
      <w:r w:rsidRPr="00597440">
        <w:rPr>
          <w:rFonts w:ascii="Arial" w:eastAsia="Calibri" w:hAnsi="Arial" w:cs="Arial"/>
          <w:kern w:val="0"/>
          <w14:ligatures w14:val="none"/>
        </w:rPr>
        <w:tab/>
        <w:t xml:space="preserve">l'usage inadéquat ou la divulgation de ces données ; </w:t>
      </w:r>
    </w:p>
    <w:p w14:paraId="3548ADB3" w14:textId="77777777" w:rsidR="00597440" w:rsidRPr="00597440" w:rsidRDefault="00597440" w:rsidP="00597440">
      <w:pPr>
        <w:spacing w:after="0" w:line="240" w:lineRule="auto"/>
        <w:jc w:val="both"/>
        <w:rPr>
          <w:rFonts w:ascii="Arial" w:eastAsia="Calibri" w:hAnsi="Arial" w:cs="Arial"/>
          <w:kern w:val="0"/>
          <w14:ligatures w14:val="none"/>
        </w:rPr>
      </w:pPr>
      <w:r w:rsidRPr="00597440">
        <w:rPr>
          <w:rFonts w:ascii="Arial" w:eastAsia="Calibri" w:hAnsi="Arial" w:cs="Arial"/>
          <w:kern w:val="0"/>
          <w14:ligatures w14:val="none"/>
        </w:rPr>
        <w:t>-</w:t>
      </w:r>
      <w:r w:rsidRPr="00597440">
        <w:rPr>
          <w:rFonts w:ascii="Arial" w:eastAsia="Calibri" w:hAnsi="Arial" w:cs="Arial"/>
          <w:kern w:val="0"/>
          <w14:ligatures w14:val="none"/>
        </w:rPr>
        <w:tab/>
        <w:t xml:space="preserve">la destruction illégale ou la perte accidentelle de ces données. </w:t>
      </w:r>
    </w:p>
    <w:p w14:paraId="403C808D" w14:textId="77777777" w:rsidR="00597440" w:rsidRPr="00597440" w:rsidRDefault="00597440" w:rsidP="00597440">
      <w:pPr>
        <w:spacing w:after="0" w:line="240" w:lineRule="auto"/>
        <w:jc w:val="both"/>
        <w:rPr>
          <w:rFonts w:ascii="Arial" w:eastAsia="Calibri" w:hAnsi="Arial" w:cs="Arial"/>
          <w:kern w:val="0"/>
          <w14:ligatures w14:val="none"/>
        </w:rPr>
      </w:pPr>
    </w:p>
    <w:p w14:paraId="6C1C6781" w14:textId="77777777" w:rsidR="00597440" w:rsidRPr="00597440" w:rsidRDefault="00597440" w:rsidP="00597440">
      <w:pPr>
        <w:spacing w:after="0" w:line="240" w:lineRule="auto"/>
        <w:jc w:val="both"/>
        <w:rPr>
          <w:rFonts w:ascii="Arial" w:eastAsia="Calibri" w:hAnsi="Arial" w:cs="Arial"/>
          <w:kern w:val="0"/>
          <w14:ligatures w14:val="none"/>
        </w:rPr>
      </w:pPr>
    </w:p>
    <w:p w14:paraId="18BBA83E" w14:textId="77777777" w:rsidR="00597440" w:rsidRPr="00597440" w:rsidRDefault="00597440" w:rsidP="00597440">
      <w:pPr>
        <w:numPr>
          <w:ilvl w:val="1"/>
          <w:numId w:val="4"/>
        </w:numPr>
        <w:spacing w:after="0" w:line="240" w:lineRule="auto"/>
        <w:contextualSpacing/>
        <w:jc w:val="both"/>
        <w:rPr>
          <w:rFonts w:ascii="Arial" w:eastAsia="Calibri" w:hAnsi="Arial" w:cs="Arial"/>
          <w:kern w:val="0"/>
          <w14:ligatures w14:val="none"/>
        </w:rPr>
      </w:pPr>
      <w:r w:rsidRPr="00597440">
        <w:rPr>
          <w:rFonts w:ascii="Arial" w:eastAsia="Calibri" w:hAnsi="Arial" w:cs="Arial"/>
          <w:kern w:val="0"/>
          <w14:ligatures w14:val="none"/>
        </w:rPr>
        <w:t xml:space="preserve">A cet égard, les employés des responsables de traitement qui ont accès à ces données, sont soumis à une obligation stricte de confidentialité. Les responsables de traitement ne sauraient toutefois être tenus pour responsables en cas de détournement de ces données par un tiers en dépit des mesures de sécurité adoptées. </w:t>
      </w:r>
    </w:p>
    <w:p w14:paraId="3154ACDE" w14:textId="77777777" w:rsidR="00AE07FC" w:rsidRDefault="00AE07FC"/>
    <w:sectPr w:rsidR="00AE07FC" w:rsidSect="00597440">
      <w:headerReference w:type="default" r:id="rId17"/>
      <w:footerReference w:type="default" r:id="rId18"/>
      <w:headerReference w:type="first" r:id="rId19"/>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03C46" w14:textId="77777777" w:rsidR="0035209B" w:rsidRDefault="0035209B" w:rsidP="001544FD">
      <w:pPr>
        <w:spacing w:after="0" w:line="240" w:lineRule="auto"/>
      </w:pPr>
      <w:r>
        <w:separator/>
      </w:r>
    </w:p>
  </w:endnote>
  <w:endnote w:type="continuationSeparator" w:id="0">
    <w:p w14:paraId="5AAED95C" w14:textId="77777777" w:rsidR="0035209B" w:rsidRDefault="0035209B" w:rsidP="0015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otham Rounded Medium">
    <w:altName w:val="Calibri"/>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C0BC" w14:textId="77777777" w:rsidR="00C22DBC" w:rsidRDefault="00C22DBC" w:rsidP="00597440">
    <w:pPr>
      <w:pStyle w:val="Pieddepage1"/>
      <w:pBdr>
        <w:top w:val="single" w:sz="4" w:space="1" w:color="808080"/>
      </w:pBdr>
      <w:rPr>
        <w:rFonts w:ascii="Gotham Rounded Medium" w:hAnsi="Gotham Rounded Medium"/>
        <w:sz w:val="20"/>
      </w:rPr>
    </w:pPr>
  </w:p>
  <w:p w14:paraId="59D21F61" w14:textId="77777777" w:rsidR="00C22DBC" w:rsidRPr="00B04FBD" w:rsidRDefault="00C22DBC" w:rsidP="00DD51EF">
    <w:pPr>
      <w:pStyle w:val="Pieddepage1"/>
      <w:rPr>
        <w:rFonts w:ascii="Gotham Rounded Medium" w:hAnsi="Gotham Rounded Medium"/>
        <w:sz w:val="20"/>
      </w:rPr>
    </w:pPr>
  </w:p>
  <w:p w14:paraId="6D0ABD74" w14:textId="77777777" w:rsidR="00C22DBC" w:rsidRPr="00B53E9C" w:rsidRDefault="00C22DBC">
    <w:pPr>
      <w:pStyle w:val="Pieddepage1"/>
      <w:rPr>
        <w:rFonts w:ascii="Gotham Rounded Medium" w:hAnsi="Gotham Rounded Medium"/>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B195" w14:textId="77777777" w:rsidR="0035209B" w:rsidRDefault="0035209B" w:rsidP="001544FD">
      <w:pPr>
        <w:spacing w:after="0" w:line="240" w:lineRule="auto"/>
      </w:pPr>
      <w:r>
        <w:separator/>
      </w:r>
    </w:p>
  </w:footnote>
  <w:footnote w:type="continuationSeparator" w:id="0">
    <w:p w14:paraId="2DFCA4BB" w14:textId="77777777" w:rsidR="0035209B" w:rsidRDefault="0035209B" w:rsidP="00154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816926"/>
      <w:docPartObj>
        <w:docPartGallery w:val="Page Numbers (Top of Page)"/>
        <w:docPartUnique/>
      </w:docPartObj>
    </w:sdtPr>
    <w:sdtEndPr/>
    <w:sdtContent>
      <w:p w14:paraId="4603BC70" w14:textId="77777777" w:rsidR="00C22DBC" w:rsidRDefault="00B37ABE">
        <w:pPr>
          <w:pStyle w:val="En-tte1"/>
        </w:pPr>
        <w:r>
          <w:rPr>
            <w:noProof/>
            <w:lang w:eastAsia="fr-BE"/>
          </w:rPr>
          <mc:AlternateContent>
            <mc:Choice Requires="wpg">
              <w:drawing>
                <wp:anchor distT="0" distB="0" distL="114300" distR="114300" simplePos="0" relativeHeight="251660288" behindDoc="0" locked="0" layoutInCell="0" allowOverlap="1" wp14:anchorId="6376E6D4" wp14:editId="63823399">
                  <wp:simplePos x="0" y="0"/>
                  <wp:positionH relativeFrom="rightMargin">
                    <wp:posOffset>167004</wp:posOffset>
                  </wp:positionH>
                  <wp:positionV relativeFrom="margin">
                    <wp:posOffset>-4445</wp:posOffset>
                  </wp:positionV>
                  <wp:extent cx="696595" cy="1819275"/>
                  <wp:effectExtent l="0" t="0" r="27305" b="952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696595" cy="1819275"/>
                            <a:chOff x="13" y="11415"/>
                            <a:chExt cx="1425" cy="2996"/>
                          </a:xfrm>
                        </wpg:grpSpPr>
                        <wpg:grpSp>
                          <wpg:cNvPr id="7" name="Group 7"/>
                          <wpg:cNvGrpSpPr>
                            <a:grpSpLocks/>
                          </wpg:cNvGrpSpPr>
                          <wpg:grpSpPr bwMode="auto">
                            <a:xfrm flipV="1">
                              <a:off x="13" y="14340"/>
                              <a:ext cx="1410" cy="71"/>
                              <a:chOff x="-83" y="540"/>
                              <a:chExt cx="1218" cy="71"/>
                            </a:xfrm>
                          </wpg:grpSpPr>
                          <wps:wsp>
                            <wps:cNvPr id="8" name="Rectangle 8"/>
                            <wps:cNvSpPr>
                              <a:spLocks noChangeArrowheads="1"/>
                            </wps:cNvSpPr>
                            <wps:spPr bwMode="auto">
                              <a:xfrm>
                                <a:off x="678" y="540"/>
                                <a:ext cx="457" cy="71"/>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wps:wsp>
                            <wps:cNvPr id="9" name="AutoShape 9"/>
                            <wps:cNvCnPr>
                              <a:cxnSpLocks noChangeShapeType="1"/>
                            </wps:cNvCnPr>
                            <wps:spPr bwMode="auto">
                              <a:xfrm flipH="1">
                                <a:off x="-83" y="540"/>
                                <a:ext cx="761"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g:grpSp>
                        <wps:wsp>
                          <wps:cNvPr id="10" name="Rectangle 10"/>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2070C" w14:textId="77777777" w:rsidR="00C22DBC" w:rsidRPr="007D2FB9" w:rsidRDefault="00B37ABE">
                                <w:pPr>
                                  <w:jc w:val="right"/>
                                  <w:rPr>
                                    <w:color w:val="FF0000"/>
                                  </w:rPr>
                                </w:pPr>
                                <w:r w:rsidRPr="007D2FB9">
                                  <w:rPr>
                                    <w:color w:val="FF0000"/>
                                  </w:rPr>
                                  <w:fldChar w:fldCharType="begin"/>
                                </w:r>
                                <w:r w:rsidRPr="007D2FB9">
                                  <w:rPr>
                                    <w:color w:val="FF0000"/>
                                  </w:rPr>
                                  <w:instrText>PAGE    \* MERGEFORMAT</w:instrText>
                                </w:r>
                                <w:r w:rsidRPr="007D2FB9">
                                  <w:rPr>
                                    <w:color w:val="FF0000"/>
                                  </w:rPr>
                                  <w:fldChar w:fldCharType="separate"/>
                                </w:r>
                                <w:r w:rsidRPr="005276C2">
                                  <w:rPr>
                                    <w:b/>
                                    <w:bCs/>
                                    <w:noProof/>
                                    <w:color w:val="FF0000"/>
                                    <w:sz w:val="52"/>
                                    <w:szCs w:val="52"/>
                                    <w:lang w:val="fr-FR"/>
                                  </w:rPr>
                                  <w:t>14</w:t>
                                </w:r>
                                <w:r w:rsidRPr="007D2FB9">
                                  <w:rPr>
                                    <w:b/>
                                    <w:bCs/>
                                    <w:color w:val="FF0000"/>
                                    <w:sz w:val="52"/>
                                    <w:szCs w:val="52"/>
                                  </w:rPr>
                                  <w:fldChar w:fldCharType="end"/>
                                </w:r>
                              </w:p>
                            </w:txbxContent>
                          </wps:txbx>
                          <wps:bodyPr rot="0" vert="vert270" wrap="square" lIns="0" tIns="0" rIns="0" bIns="0" anchor="t" anchorCtr="0" upright="1">
                            <a:noAutofit/>
                          </wps:bodyPr>
                        </wps:wsp>
                      </wpg:wgp>
                    </a:graphicData>
                  </a:graphic>
                  <wp14:sizeRelH relativeFrom="leftMargin">
                    <wp14:pctWidth>0</wp14:pctWidth>
                  </wp14:sizeRelH>
                  <wp14:sizeRelV relativeFrom="page">
                    <wp14:pctHeight>0</wp14:pctHeight>
                  </wp14:sizeRelV>
                </wp:anchor>
              </w:drawing>
            </mc:Choice>
            <mc:Fallback>
              <w:pict>
                <v:group w14:anchorId="6376E6D4" id="Groupe 6" o:spid="_x0000_s1026" style="position:absolute;margin-left:13.15pt;margin-top:-.35pt;width:54.85pt;height:143.25pt;flip:x y;z-index:251660288;mso-position-horizontal-relative:right-margin-area;mso-position-vertical-relative:margin;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" o:allowincell="f">
                  <v:group id="Group 7" o:spid="_x0000_s1027"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rect id="Rectangle 8" o:spid="_x0000_s1028"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" fillcolor="#c00000" strokecolor="#c00000"/>
                    <v:shapetype id="_x0000_t32" coordsize="21600,21600" o:spt="32" o:oned="t" path="m,l21600,21600e" filled="f">
                      <v:path arrowok="t" fillok="f" o:connecttype="none"/>
                      <o:lock v:ext="edit" shapetype="t"/>
                    </v:shapetype>
                    <v:shape id="AutoShape 9" o:spid="_x0000_s1029"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" strokecolor="#c00000"/>
                  </v:group>
                  <v:rect id="Rectangle 10" o:spid="_x0000_s1030" style="position:absolute;left:405;top:11415;width:1033;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" stroked="f">
                    <v:textbox style="layout-flow:vertical;mso-layout-flow-alt:bottom-to-top" inset="0,0,0,0">
                      <w:txbxContent>
                        <w:p w14:paraId="7232070C" w14:textId="77777777" w:rsidR="00C22DBC" w:rsidRPr="007D2FB9" w:rsidRDefault="00B37ABE">
                          <w:pPr>
                            <w:jc w:val="right"/>
                            <w:rPr>
                              <w:color w:val="FF0000"/>
                            </w:rPr>
                          </w:pPr>
                          <w:r w:rsidRPr="007D2FB9">
                            <w:rPr>
                              <w:color w:val="FF0000"/>
                            </w:rPr>
                            <w:fldChar w:fldCharType="begin"/>
                          </w:r>
                          <w:r w:rsidRPr="007D2FB9">
                            <w:rPr>
                              <w:color w:val="FF0000"/>
                            </w:rPr>
                            <w:instrText>PAGE    \* MERGEFORMAT</w:instrText>
                          </w:r>
                          <w:r w:rsidRPr="007D2FB9">
                            <w:rPr>
                              <w:color w:val="FF0000"/>
                            </w:rPr>
                            <w:fldChar w:fldCharType="separate"/>
                          </w:r>
                          <w:r w:rsidRPr="005276C2">
                            <w:rPr>
                              <w:b/>
                              <w:bCs/>
                              <w:noProof/>
                              <w:color w:val="FF0000"/>
                              <w:sz w:val="52"/>
                              <w:szCs w:val="52"/>
                              <w:lang w:val="fr-FR"/>
                            </w:rPr>
                            <w:t>14</w:t>
                          </w:r>
                          <w:r w:rsidRPr="007D2FB9">
                            <w:rPr>
                              <w:b/>
                              <w:bCs/>
                              <w:color w:val="FF0000"/>
                              <w:sz w:val="52"/>
                              <w:szCs w:val="52"/>
                            </w:rPr>
                            <w:fldChar w:fldCharType="end"/>
                          </w:r>
                        </w:p>
                      </w:txbxContent>
                    </v:textbox>
                  </v:rect>
                  <w10:wrap anchorx="margin" anchory="margin"/>
                </v:group>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C49E" w14:textId="77777777" w:rsidR="00C22DBC" w:rsidRDefault="00B37ABE">
    <w:pPr>
      <w:pStyle w:val="En-tte1"/>
    </w:pPr>
    <w:r>
      <w:rPr>
        <w:noProof/>
        <w:lang w:eastAsia="fr-BE"/>
      </w:rPr>
      <w:drawing>
        <wp:anchor distT="0" distB="0" distL="114300" distR="114300" simplePos="0" relativeHeight="251663360" behindDoc="0" locked="0" layoutInCell="1" allowOverlap="1" wp14:anchorId="60186620" wp14:editId="2312C1B4">
          <wp:simplePos x="0" y="0"/>
          <wp:positionH relativeFrom="column">
            <wp:posOffset>4634166</wp:posOffset>
          </wp:positionH>
          <wp:positionV relativeFrom="paragraph">
            <wp:posOffset>-184150</wp:posOffset>
          </wp:positionV>
          <wp:extent cx="1552575" cy="657225"/>
          <wp:effectExtent l="0" t="0" r="9525" b="9525"/>
          <wp:wrapNone/>
          <wp:docPr id="5" name="Image 5" descr="tete-de-page_150_+f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tete-de-page_150_+fo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59264" behindDoc="1" locked="0" layoutInCell="1" allowOverlap="1" wp14:anchorId="219DD555" wp14:editId="3F0DE789">
          <wp:simplePos x="0" y="0"/>
          <wp:positionH relativeFrom="column">
            <wp:posOffset>10583</wp:posOffset>
          </wp:positionH>
          <wp:positionV relativeFrom="paragraph">
            <wp:posOffset>-118956</wp:posOffset>
          </wp:positionV>
          <wp:extent cx="1150620" cy="644525"/>
          <wp:effectExtent l="0" t="0" r="0" b="3175"/>
          <wp:wrapTopAndBottom/>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2">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43185"/>
    <w:multiLevelType w:val="multilevel"/>
    <w:tmpl w:val="79D0A094"/>
    <w:styleLink w:val="Listeactuelle1"/>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0625071"/>
    <w:multiLevelType w:val="hybridMultilevel"/>
    <w:tmpl w:val="4D669376"/>
    <w:lvl w:ilvl="0" w:tplc="080C0001">
      <w:start w:val="1"/>
      <w:numFmt w:val="bullet"/>
      <w:lvlText w:val=""/>
      <w:lvlJc w:val="left"/>
      <w:pPr>
        <w:ind w:left="360" w:hanging="360"/>
      </w:pPr>
      <w:rPr>
        <w:rFonts w:ascii="Symbol" w:hAnsi="Symbol" w:hint="default"/>
      </w:rPr>
    </w:lvl>
    <w:lvl w:ilvl="1" w:tplc="EB4E9D76">
      <w:numFmt w:val="bullet"/>
      <w:lvlText w:val="•"/>
      <w:lvlJc w:val="left"/>
      <w:pPr>
        <w:ind w:left="1080" w:hanging="360"/>
      </w:pPr>
      <w:rPr>
        <w:rFonts w:ascii="Calibri" w:eastAsia="Calibri" w:hAnsi="Calibri" w:cs="Times New Roman"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437356FB"/>
    <w:multiLevelType w:val="hybridMultilevel"/>
    <w:tmpl w:val="185AA86A"/>
    <w:lvl w:ilvl="0" w:tplc="080C0001">
      <w:start w:val="1"/>
      <w:numFmt w:val="bullet"/>
      <w:lvlText w:val=""/>
      <w:lvlJc w:val="left"/>
      <w:pPr>
        <w:ind w:left="360" w:hanging="360"/>
      </w:pPr>
      <w:rPr>
        <w:rFonts w:ascii="Symbol" w:hAnsi="Symbol" w:hint="default"/>
      </w:rPr>
    </w:lvl>
    <w:lvl w:ilvl="1" w:tplc="FDBEF78C">
      <w:numFmt w:val="bullet"/>
      <w:lvlText w:val="•"/>
      <w:lvlJc w:val="left"/>
      <w:pPr>
        <w:ind w:left="1080" w:hanging="360"/>
      </w:pPr>
      <w:rPr>
        <w:rFonts w:ascii="Calibri" w:eastAsia="Calibri" w:hAnsi="Calibri" w:cs="Times New Roman"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6AAD4267"/>
    <w:multiLevelType w:val="hybridMultilevel"/>
    <w:tmpl w:val="6B1A5B00"/>
    <w:lvl w:ilvl="0" w:tplc="4F829AEC">
      <w:start w:val="1"/>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CCE40BE"/>
    <w:multiLevelType w:val="multilevel"/>
    <w:tmpl w:val="080C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88234597">
    <w:abstractNumId w:val="2"/>
  </w:num>
  <w:num w:numId="2" w16cid:durableId="72364534">
    <w:abstractNumId w:val="1"/>
  </w:num>
  <w:num w:numId="3" w16cid:durableId="979116254">
    <w:abstractNumId w:val="3"/>
  </w:num>
  <w:num w:numId="4" w16cid:durableId="2012217670">
    <w:abstractNumId w:val="4"/>
  </w:num>
  <w:num w:numId="5" w16cid:durableId="5728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40"/>
    <w:rsid w:val="0008220F"/>
    <w:rsid w:val="0011283A"/>
    <w:rsid w:val="001544FD"/>
    <w:rsid w:val="001A666C"/>
    <w:rsid w:val="0035209B"/>
    <w:rsid w:val="00462D27"/>
    <w:rsid w:val="005725E1"/>
    <w:rsid w:val="00597440"/>
    <w:rsid w:val="005C31A8"/>
    <w:rsid w:val="005E7D0E"/>
    <w:rsid w:val="005F4959"/>
    <w:rsid w:val="005F533F"/>
    <w:rsid w:val="0067528D"/>
    <w:rsid w:val="00790AE3"/>
    <w:rsid w:val="00960B50"/>
    <w:rsid w:val="009C0EF7"/>
    <w:rsid w:val="00AE07FC"/>
    <w:rsid w:val="00B37ABE"/>
    <w:rsid w:val="00BC36EC"/>
    <w:rsid w:val="00C22DBC"/>
    <w:rsid w:val="00C50DE0"/>
    <w:rsid w:val="00C82CC9"/>
    <w:rsid w:val="00CC5F7B"/>
    <w:rsid w:val="00DB3CB2"/>
    <w:rsid w:val="00DE3F22"/>
    <w:rsid w:val="00E24542"/>
    <w:rsid w:val="00E842A1"/>
    <w:rsid w:val="00F2469F"/>
    <w:rsid w:val="00FC3850"/>
    <w:rsid w:val="00FF5D4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8962F"/>
  <w15:chartTrackingRefBased/>
  <w15:docId w15:val="{FCB2EDB0-2558-480E-90F9-EAC0A00D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97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97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9744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9744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9744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9744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9744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9744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9744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744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9744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9744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9744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9744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974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74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74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7440"/>
    <w:rPr>
      <w:rFonts w:eastAsiaTheme="majorEastAsia" w:cstheme="majorBidi"/>
      <w:color w:val="272727" w:themeColor="text1" w:themeTint="D8"/>
    </w:rPr>
  </w:style>
  <w:style w:type="paragraph" w:styleId="Titre">
    <w:name w:val="Title"/>
    <w:basedOn w:val="Normal"/>
    <w:next w:val="Normal"/>
    <w:link w:val="TitreCar"/>
    <w:uiPriority w:val="10"/>
    <w:qFormat/>
    <w:rsid w:val="00597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4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744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974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7440"/>
    <w:pPr>
      <w:spacing w:before="160"/>
      <w:jc w:val="center"/>
    </w:pPr>
    <w:rPr>
      <w:i/>
      <w:iCs/>
      <w:color w:val="404040" w:themeColor="text1" w:themeTint="BF"/>
    </w:rPr>
  </w:style>
  <w:style w:type="character" w:customStyle="1" w:styleId="CitationCar">
    <w:name w:val="Citation Car"/>
    <w:basedOn w:val="Policepardfaut"/>
    <w:link w:val="Citation"/>
    <w:uiPriority w:val="29"/>
    <w:rsid w:val="00597440"/>
    <w:rPr>
      <w:i/>
      <w:iCs/>
      <w:color w:val="404040" w:themeColor="text1" w:themeTint="BF"/>
    </w:rPr>
  </w:style>
  <w:style w:type="paragraph" w:styleId="Paragraphedeliste">
    <w:name w:val="List Paragraph"/>
    <w:basedOn w:val="Normal"/>
    <w:uiPriority w:val="34"/>
    <w:qFormat/>
    <w:rsid w:val="00597440"/>
    <w:pPr>
      <w:ind w:left="720"/>
      <w:contextualSpacing/>
    </w:pPr>
  </w:style>
  <w:style w:type="character" w:styleId="Accentuationintense">
    <w:name w:val="Intense Emphasis"/>
    <w:basedOn w:val="Policepardfaut"/>
    <w:uiPriority w:val="21"/>
    <w:qFormat/>
    <w:rsid w:val="00597440"/>
    <w:rPr>
      <w:i/>
      <w:iCs/>
      <w:color w:val="0F4761" w:themeColor="accent1" w:themeShade="BF"/>
    </w:rPr>
  </w:style>
  <w:style w:type="paragraph" w:styleId="Citationintense">
    <w:name w:val="Intense Quote"/>
    <w:basedOn w:val="Normal"/>
    <w:next w:val="Normal"/>
    <w:link w:val="CitationintenseCar"/>
    <w:uiPriority w:val="30"/>
    <w:qFormat/>
    <w:rsid w:val="00597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97440"/>
    <w:rPr>
      <w:i/>
      <w:iCs/>
      <w:color w:val="0F4761" w:themeColor="accent1" w:themeShade="BF"/>
    </w:rPr>
  </w:style>
  <w:style w:type="character" w:styleId="Rfrenceintense">
    <w:name w:val="Intense Reference"/>
    <w:basedOn w:val="Policepardfaut"/>
    <w:uiPriority w:val="32"/>
    <w:qFormat/>
    <w:rsid w:val="00597440"/>
    <w:rPr>
      <w:b/>
      <w:bCs/>
      <w:smallCaps/>
      <w:color w:val="0F4761" w:themeColor="accent1" w:themeShade="BF"/>
      <w:spacing w:val="5"/>
    </w:rPr>
  </w:style>
  <w:style w:type="paragraph" w:customStyle="1" w:styleId="En-tte1">
    <w:name w:val="En-tête1"/>
    <w:basedOn w:val="Normal"/>
    <w:next w:val="En-tte"/>
    <w:link w:val="En-tteCar"/>
    <w:unhideWhenUsed/>
    <w:rsid w:val="00597440"/>
    <w:pPr>
      <w:tabs>
        <w:tab w:val="center" w:pos="4536"/>
        <w:tab w:val="right" w:pos="9072"/>
      </w:tabs>
      <w:spacing w:after="0" w:line="240" w:lineRule="auto"/>
    </w:pPr>
  </w:style>
  <w:style w:type="character" w:customStyle="1" w:styleId="En-tteCar">
    <w:name w:val="En-tête Car"/>
    <w:basedOn w:val="Policepardfaut"/>
    <w:link w:val="En-tte1"/>
    <w:rsid w:val="00597440"/>
  </w:style>
  <w:style w:type="paragraph" w:customStyle="1" w:styleId="Pieddepage1">
    <w:name w:val="Pied de page1"/>
    <w:basedOn w:val="Normal"/>
    <w:next w:val="Pieddepage"/>
    <w:link w:val="PieddepageCar"/>
    <w:uiPriority w:val="99"/>
    <w:unhideWhenUsed/>
    <w:rsid w:val="00597440"/>
    <w:pPr>
      <w:tabs>
        <w:tab w:val="center" w:pos="4536"/>
        <w:tab w:val="right" w:pos="9072"/>
      </w:tabs>
      <w:spacing w:after="0" w:line="240" w:lineRule="auto"/>
    </w:pPr>
  </w:style>
  <w:style w:type="character" w:customStyle="1" w:styleId="PieddepageCar">
    <w:name w:val="Pied de page Car"/>
    <w:basedOn w:val="Policepardfaut"/>
    <w:link w:val="Pieddepage1"/>
    <w:uiPriority w:val="99"/>
    <w:rsid w:val="00597440"/>
  </w:style>
  <w:style w:type="paragraph" w:styleId="En-tte">
    <w:name w:val="header"/>
    <w:basedOn w:val="Normal"/>
    <w:link w:val="En-tteCar1"/>
    <w:uiPriority w:val="99"/>
    <w:unhideWhenUsed/>
    <w:rsid w:val="00597440"/>
    <w:pPr>
      <w:tabs>
        <w:tab w:val="center" w:pos="4536"/>
        <w:tab w:val="right" w:pos="9072"/>
      </w:tabs>
      <w:spacing w:after="0" w:line="240" w:lineRule="auto"/>
    </w:pPr>
  </w:style>
  <w:style w:type="character" w:customStyle="1" w:styleId="En-tteCar1">
    <w:name w:val="En-tête Car1"/>
    <w:basedOn w:val="Policepardfaut"/>
    <w:link w:val="En-tte"/>
    <w:uiPriority w:val="99"/>
    <w:rsid w:val="00597440"/>
  </w:style>
  <w:style w:type="paragraph" w:styleId="Pieddepage">
    <w:name w:val="footer"/>
    <w:basedOn w:val="Normal"/>
    <w:link w:val="PieddepageCar1"/>
    <w:uiPriority w:val="99"/>
    <w:unhideWhenUsed/>
    <w:rsid w:val="00597440"/>
    <w:pPr>
      <w:tabs>
        <w:tab w:val="center" w:pos="4536"/>
        <w:tab w:val="right" w:pos="9072"/>
      </w:tabs>
      <w:spacing w:after="0" w:line="240" w:lineRule="auto"/>
    </w:pPr>
  </w:style>
  <w:style w:type="character" w:customStyle="1" w:styleId="PieddepageCar1">
    <w:name w:val="Pied de page Car1"/>
    <w:basedOn w:val="Policepardfaut"/>
    <w:link w:val="Pieddepage"/>
    <w:uiPriority w:val="99"/>
    <w:rsid w:val="00597440"/>
  </w:style>
  <w:style w:type="paragraph" w:styleId="Rvision">
    <w:name w:val="Revision"/>
    <w:hidden/>
    <w:uiPriority w:val="99"/>
    <w:semiHidden/>
    <w:rsid w:val="001544FD"/>
    <w:pPr>
      <w:spacing w:after="0" w:line="240" w:lineRule="auto"/>
    </w:pPr>
  </w:style>
  <w:style w:type="character" w:styleId="Lienhypertexte">
    <w:name w:val="Hyperlink"/>
    <w:basedOn w:val="Policepardfaut"/>
    <w:uiPriority w:val="99"/>
    <w:unhideWhenUsed/>
    <w:rsid w:val="0067528D"/>
    <w:rPr>
      <w:color w:val="467886" w:themeColor="hyperlink"/>
      <w:u w:val="single"/>
    </w:rPr>
  </w:style>
  <w:style w:type="character" w:styleId="Mentionnonrsolue">
    <w:name w:val="Unresolved Mention"/>
    <w:basedOn w:val="Policepardfaut"/>
    <w:uiPriority w:val="99"/>
    <w:semiHidden/>
    <w:unhideWhenUsed/>
    <w:rsid w:val="0067528D"/>
    <w:rPr>
      <w:color w:val="605E5C"/>
      <w:shd w:val="clear" w:color="auto" w:fill="E1DFDD"/>
    </w:rPr>
  </w:style>
  <w:style w:type="numbering" w:customStyle="1" w:styleId="Listeactuelle1">
    <w:name w:val="Liste actuelle1"/>
    <w:uiPriority w:val="99"/>
    <w:rsid w:val="00B37AB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ivacy@frs-fnrs.b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ntact@apd-gba.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frs-fnrs.be" TargetMode="External"/><Relationship Id="rId5" Type="http://schemas.openxmlformats.org/officeDocument/2006/relationships/styles" Target="styles.xml"/><Relationship Id="rId15" Type="http://schemas.openxmlformats.org/officeDocument/2006/relationships/hyperlink" Target="mailto:dpo2@wbi.be" TargetMode="External"/><Relationship Id="rId10" Type="http://schemas.openxmlformats.org/officeDocument/2006/relationships/hyperlink" Target="https://www.frs-fnrs.be/fr/charte-vie-privee"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ivacy.fnrs@adastone.law"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2CAC855386C4ABBA9119F57003287" ma:contentTypeVersion="16" ma:contentTypeDescription="Create a new document." ma:contentTypeScope="" ma:versionID="83b4a0924dddef721814761920020d1f">
  <xsd:schema xmlns:xsd="http://www.w3.org/2001/XMLSchema" xmlns:xs="http://www.w3.org/2001/XMLSchema" xmlns:p="http://schemas.microsoft.com/office/2006/metadata/properties" xmlns:ns2="c99bfe35-e0c0-476e-89a0-f2b75314adc0" xmlns:ns3="aa57757a-d1d9-409f-b749-a203c6d3ac7a" targetNamespace="http://schemas.microsoft.com/office/2006/metadata/properties" ma:root="true" ma:fieldsID="30fdd3b6d3bad72f3fd589b61a0e070b" ns2:_="" ns3:_="">
    <xsd:import namespace="c99bfe35-e0c0-476e-89a0-f2b75314adc0"/>
    <xsd:import namespace="aa57757a-d1d9-409f-b749-a203c6d3ac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bfe35-e0c0-476e-89a0-f2b75314a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33d5d-06b0-4044-a9ee-682be97bd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57757a-d1d9-409f-b749-a203c6d3ac7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0d2d0c-0bd9-40e3-9837-7c8b94f2be17}" ma:internalName="TaxCatchAll" ma:showField="CatchAllData" ma:web="aa57757a-d1d9-409f-b749-a203c6d3ac7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9bfe35-e0c0-476e-89a0-f2b75314adc0">
      <Terms xmlns="http://schemas.microsoft.com/office/infopath/2007/PartnerControls"/>
    </lcf76f155ced4ddcb4097134ff3c332f>
    <TaxCatchAll xmlns="aa57757a-d1d9-409f-b749-a203c6d3ac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094B07-C7BB-443D-BA6A-85697350F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bfe35-e0c0-476e-89a0-f2b75314adc0"/>
    <ds:schemaRef ds:uri="aa57757a-d1d9-409f-b749-a203c6d3a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31868-347E-45A3-976E-5D84672A24EA}">
  <ds:schemaRefs>
    <ds:schemaRef ds:uri="http://schemas.microsoft.com/office/2006/metadata/properties"/>
    <ds:schemaRef ds:uri="http://schemas.microsoft.com/office/infopath/2007/PartnerControls"/>
    <ds:schemaRef ds:uri="c99bfe35-e0c0-476e-89a0-f2b75314adc0"/>
    <ds:schemaRef ds:uri="aa57757a-d1d9-409f-b749-a203c6d3ac7a"/>
  </ds:schemaRefs>
</ds:datastoreItem>
</file>

<file path=customXml/itemProps3.xml><?xml version="1.0" encoding="utf-8"?>
<ds:datastoreItem xmlns:ds="http://schemas.openxmlformats.org/officeDocument/2006/customXml" ds:itemID="{F1F217AB-33AA-4092-A183-48C8504B4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1236</Words>
  <Characters>6800</Characters>
  <Application>Microsoft Office Word</Application>
  <DocSecurity>4</DocSecurity>
  <Lines>56</Lines>
  <Paragraphs>16</Paragraphs>
  <ScaleCrop>false</ScaleCrop>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Gehrenbeck</dc:creator>
  <cp:keywords/>
  <dc:description/>
  <cp:lastModifiedBy>Demoustier Adélaïde</cp:lastModifiedBy>
  <cp:revision>2</cp:revision>
  <cp:lastPrinted>2025-03-11T14:10:00Z</cp:lastPrinted>
  <dcterms:created xsi:type="dcterms:W3CDTF">2026-03-02T06:47:00Z</dcterms:created>
  <dcterms:modified xsi:type="dcterms:W3CDTF">2026-03-02T06:47:00Z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0x010100B702CAC855386C4ABBA9119F57003287</vt:lpwstr>
  </property>
</Properties>
</file>