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66B0" w14:textId="0C7CC185" w:rsidR="00CC40CE" w:rsidRPr="00DC13E4" w:rsidRDefault="00CC40CE" w:rsidP="00AC09D2">
      <w:pPr>
        <w:widowControl w:val="0"/>
        <w:snapToGrid w:val="0"/>
        <w:spacing w:after="0" w:line="240" w:lineRule="auto"/>
        <w:jc w:val="center"/>
        <w:rPr>
          <w:b/>
          <w:bCs/>
          <w:u w:val="single"/>
        </w:rPr>
      </w:pPr>
      <w:r w:rsidRPr="00DC13E4">
        <w:rPr>
          <w:b/>
          <w:bCs/>
          <w:u w:val="single"/>
        </w:rPr>
        <w:t>Termes de R</w:t>
      </w:r>
      <w:r w:rsidR="00DC13E4">
        <w:rPr>
          <w:b/>
          <w:bCs/>
          <w:u w:val="single"/>
        </w:rPr>
        <w:t>é</w:t>
      </w:r>
      <w:r w:rsidRPr="00DC13E4">
        <w:rPr>
          <w:b/>
          <w:bCs/>
          <w:u w:val="single"/>
        </w:rPr>
        <w:t>f</w:t>
      </w:r>
      <w:r w:rsidR="00DC13E4">
        <w:rPr>
          <w:b/>
          <w:bCs/>
          <w:u w:val="single"/>
        </w:rPr>
        <w:t>é</w:t>
      </w:r>
      <w:r w:rsidRPr="00DC13E4">
        <w:rPr>
          <w:b/>
          <w:bCs/>
          <w:u w:val="single"/>
        </w:rPr>
        <w:t>rence</w:t>
      </w:r>
    </w:p>
    <w:p w14:paraId="0B7A32FA" w14:textId="77777777" w:rsidR="00CC40CE" w:rsidRPr="00DC13E4" w:rsidRDefault="00CC40CE" w:rsidP="00AC09D2">
      <w:pPr>
        <w:widowControl w:val="0"/>
        <w:snapToGrid w:val="0"/>
        <w:spacing w:after="0" w:line="240" w:lineRule="auto"/>
        <w:jc w:val="center"/>
        <w:rPr>
          <w:b/>
          <w:bCs/>
        </w:rPr>
      </w:pPr>
    </w:p>
    <w:p w14:paraId="3B313C9B" w14:textId="77777777" w:rsidR="00DC13E4" w:rsidRDefault="00AC09D2" w:rsidP="00AC09D2">
      <w:pPr>
        <w:widowControl w:val="0"/>
        <w:snapToGrid w:val="0"/>
        <w:spacing w:after="0" w:line="240" w:lineRule="auto"/>
        <w:jc w:val="center"/>
        <w:rPr>
          <w:b/>
          <w:bCs/>
        </w:rPr>
      </w:pPr>
      <w:r w:rsidRPr="00DC13E4">
        <w:rPr>
          <w:b/>
          <w:bCs/>
        </w:rPr>
        <w:t xml:space="preserve">Stagiaire de Wallonie-Bruxelles auprès l’entité de la diversité des expressions culturelles, </w:t>
      </w:r>
    </w:p>
    <w:p w14:paraId="208FF0EB" w14:textId="1F632FE6" w:rsidR="00AC09D2" w:rsidRPr="00DC13E4" w:rsidRDefault="00AC09D2" w:rsidP="00AC09D2">
      <w:pPr>
        <w:widowControl w:val="0"/>
        <w:snapToGrid w:val="0"/>
        <w:spacing w:after="0" w:line="240" w:lineRule="auto"/>
        <w:jc w:val="center"/>
        <w:rPr>
          <w:b/>
          <w:bCs/>
        </w:rPr>
      </w:pPr>
      <w:r w:rsidRPr="00DC13E4">
        <w:rPr>
          <w:b/>
          <w:bCs/>
        </w:rPr>
        <w:t xml:space="preserve">Secteur de la </w:t>
      </w:r>
      <w:r w:rsidR="00DC13E4">
        <w:rPr>
          <w:b/>
          <w:bCs/>
        </w:rPr>
        <w:t>C</w:t>
      </w:r>
      <w:r w:rsidRPr="00DC13E4">
        <w:rPr>
          <w:b/>
          <w:bCs/>
        </w:rPr>
        <w:t>ulture de l’UNESCO</w:t>
      </w:r>
    </w:p>
    <w:p w14:paraId="0158A06F" w14:textId="77777777" w:rsidR="00AC09D2" w:rsidRPr="00DC13E4" w:rsidRDefault="00AC09D2" w:rsidP="00AC09D2">
      <w:pPr>
        <w:widowControl w:val="0"/>
        <w:snapToGrid w:val="0"/>
        <w:spacing w:after="0" w:line="240" w:lineRule="auto"/>
        <w:rPr>
          <w:b/>
          <w:bCs/>
        </w:rPr>
      </w:pPr>
    </w:p>
    <w:p w14:paraId="5C55681C" w14:textId="2654EE45" w:rsidR="00C226D6" w:rsidRPr="000B1ABE" w:rsidRDefault="00C226D6" w:rsidP="00AC09D2">
      <w:pPr>
        <w:widowControl w:val="0"/>
        <w:snapToGrid w:val="0"/>
        <w:spacing w:after="0" w:line="240" w:lineRule="auto"/>
        <w:rPr>
          <w:color w:val="EE0000"/>
        </w:rPr>
      </w:pPr>
      <w:r w:rsidRPr="00DC13E4">
        <w:rPr>
          <w:b/>
          <w:bCs/>
        </w:rPr>
        <w:t>Durée </w:t>
      </w:r>
      <w:r w:rsidRPr="00AD25E4">
        <w:t xml:space="preserve">: du </w:t>
      </w:r>
      <w:r w:rsidR="008B49CF" w:rsidRPr="00AD25E4">
        <w:t xml:space="preserve">1 </w:t>
      </w:r>
      <w:r w:rsidR="0049234D" w:rsidRPr="00AD25E4">
        <w:t>septembre</w:t>
      </w:r>
      <w:r w:rsidR="0078099C" w:rsidRPr="00AD25E4">
        <w:t xml:space="preserve"> 2026</w:t>
      </w:r>
      <w:r w:rsidRPr="00AD25E4">
        <w:t xml:space="preserve"> au </w:t>
      </w:r>
      <w:r w:rsidR="0049234D" w:rsidRPr="00AD25E4">
        <w:t>28 février 2027</w:t>
      </w:r>
      <w:r w:rsidR="00AC09D2" w:rsidRPr="00AD25E4">
        <w:t xml:space="preserve"> (</w:t>
      </w:r>
      <w:r w:rsidR="0049234D" w:rsidRPr="00AD25E4">
        <w:t>6</w:t>
      </w:r>
      <w:r w:rsidR="008B49CF" w:rsidRPr="00AD25E4">
        <w:t xml:space="preserve"> </w:t>
      </w:r>
      <w:r w:rsidR="00AC09D2" w:rsidRPr="00AD25E4">
        <w:t>mois)</w:t>
      </w:r>
      <w:r w:rsidR="008F6DD3" w:rsidRPr="00AD25E4">
        <w:t xml:space="preserve"> </w:t>
      </w:r>
    </w:p>
    <w:p w14:paraId="35219F3F" w14:textId="77777777" w:rsidR="00AC09D2" w:rsidRPr="00DC13E4" w:rsidRDefault="00AC09D2" w:rsidP="00AC09D2">
      <w:pPr>
        <w:widowControl w:val="0"/>
        <w:snapToGrid w:val="0"/>
        <w:spacing w:after="0" w:line="240" w:lineRule="auto"/>
        <w:rPr>
          <w:b/>
          <w:bCs/>
        </w:rPr>
      </w:pPr>
    </w:p>
    <w:p w14:paraId="32E7AB93" w14:textId="01E8FED8" w:rsidR="00C226D6" w:rsidRPr="00DC13E4" w:rsidRDefault="00C226D6" w:rsidP="00AC09D2">
      <w:pPr>
        <w:widowControl w:val="0"/>
        <w:snapToGrid w:val="0"/>
        <w:spacing w:after="0" w:line="240" w:lineRule="auto"/>
      </w:pPr>
      <w:r w:rsidRPr="00DC13E4">
        <w:rPr>
          <w:b/>
          <w:bCs/>
        </w:rPr>
        <w:t>Lieu</w:t>
      </w:r>
      <w:r w:rsidRPr="00DC13E4">
        <w:t> : Siège de l’UNESCO, Paris</w:t>
      </w:r>
      <w:r w:rsidR="00DC13E4">
        <w:t xml:space="preserve"> 7</w:t>
      </w:r>
      <w:r w:rsidR="00DC13E4" w:rsidRPr="00DC13E4">
        <w:rPr>
          <w:vertAlign w:val="superscript"/>
        </w:rPr>
        <w:t>e</w:t>
      </w:r>
    </w:p>
    <w:p w14:paraId="6BF24B25" w14:textId="77777777" w:rsidR="00AC09D2" w:rsidRPr="00DC13E4" w:rsidRDefault="00AC09D2" w:rsidP="00AC09D2">
      <w:pPr>
        <w:widowControl w:val="0"/>
        <w:snapToGrid w:val="0"/>
        <w:spacing w:after="0" w:line="240" w:lineRule="auto"/>
        <w:rPr>
          <w:b/>
          <w:bCs/>
        </w:rPr>
      </w:pPr>
    </w:p>
    <w:p w14:paraId="14C1F0CF" w14:textId="73190035" w:rsidR="002715D8" w:rsidRDefault="00C226D6" w:rsidP="002715D8">
      <w:pPr>
        <w:widowControl w:val="0"/>
        <w:snapToGrid w:val="0"/>
        <w:spacing w:after="0" w:line="240" w:lineRule="auto"/>
      </w:pPr>
      <w:r w:rsidRPr="00DC13E4">
        <w:rPr>
          <w:b/>
          <w:bCs/>
        </w:rPr>
        <w:t>Unité</w:t>
      </w:r>
      <w:r w:rsidRPr="00DC13E4">
        <w:t> : Secteur de la culture, Entité de la diversité des expressions culturelle</w:t>
      </w:r>
      <w:r w:rsidR="00195980" w:rsidRPr="00DC13E4">
        <w:t>s</w:t>
      </w:r>
      <w:r w:rsidRPr="00DC13E4">
        <w:t xml:space="preserve">, </w:t>
      </w:r>
      <w:r w:rsidR="002715D8">
        <w:t>Unité des programmes et du renforcement des capacités</w:t>
      </w:r>
    </w:p>
    <w:p w14:paraId="47A19EF7" w14:textId="77777777" w:rsidR="00AC09D2" w:rsidRPr="00DC13E4" w:rsidRDefault="00AC09D2" w:rsidP="00AC09D2">
      <w:pPr>
        <w:widowControl w:val="0"/>
        <w:snapToGrid w:val="0"/>
        <w:spacing w:after="0" w:line="240" w:lineRule="auto"/>
        <w:rPr>
          <w:b/>
          <w:bCs/>
        </w:rPr>
      </w:pPr>
    </w:p>
    <w:p w14:paraId="0EE6873D" w14:textId="6111D9FE" w:rsidR="002715D8" w:rsidRPr="00727ED4" w:rsidRDefault="00C226D6" w:rsidP="002715D8">
      <w:pPr>
        <w:widowControl w:val="0"/>
        <w:snapToGrid w:val="0"/>
        <w:spacing w:after="0" w:line="240" w:lineRule="auto"/>
      </w:pPr>
      <w:r w:rsidRPr="00DC13E4">
        <w:rPr>
          <w:b/>
          <w:bCs/>
        </w:rPr>
        <w:t>Superviseur (nom, titre) </w:t>
      </w:r>
      <w:r w:rsidRPr="00DC13E4">
        <w:t>:</w:t>
      </w:r>
      <w:r w:rsidR="00EB64D2" w:rsidRPr="00727ED4">
        <w:t xml:space="preserve"> Mme </w:t>
      </w:r>
      <w:r w:rsidR="00727ED4" w:rsidRPr="00727ED4">
        <w:t>Caroline Munier</w:t>
      </w:r>
      <w:r w:rsidRPr="00727ED4">
        <w:t xml:space="preserve">, </w:t>
      </w:r>
      <w:r w:rsidR="00727ED4" w:rsidRPr="00727ED4">
        <w:t>Responsable de programme</w:t>
      </w:r>
    </w:p>
    <w:p w14:paraId="3550FBD2" w14:textId="1A19A07A" w:rsidR="00AC09D2" w:rsidRPr="00DC13E4" w:rsidRDefault="00AC09D2" w:rsidP="005C54D6">
      <w:pPr>
        <w:widowControl w:val="0"/>
        <w:snapToGrid w:val="0"/>
        <w:spacing w:after="0" w:line="240" w:lineRule="auto"/>
      </w:pPr>
    </w:p>
    <w:p w14:paraId="49D6F798" w14:textId="029E8FD8" w:rsidR="00C226D6" w:rsidRPr="00DC13E4" w:rsidRDefault="00AC09D2" w:rsidP="00AC09D2">
      <w:pPr>
        <w:widowControl w:val="0"/>
        <w:shd w:val="clear" w:color="auto" w:fill="D9D9D9" w:themeFill="background1" w:themeFillShade="D9"/>
        <w:snapToGrid w:val="0"/>
        <w:spacing w:after="0" w:line="240" w:lineRule="auto"/>
        <w:rPr>
          <w:b/>
          <w:bCs/>
        </w:rPr>
      </w:pPr>
      <w:r w:rsidRPr="00DC13E4">
        <w:rPr>
          <w:b/>
          <w:bCs/>
        </w:rPr>
        <w:t xml:space="preserve">Contexte </w:t>
      </w:r>
    </w:p>
    <w:p w14:paraId="5CB8A4E9" w14:textId="77777777" w:rsidR="0003335F" w:rsidRPr="00DC13E4" w:rsidRDefault="0003335F" w:rsidP="00AC09D2">
      <w:pPr>
        <w:widowControl w:val="0"/>
        <w:snapToGrid w:val="0"/>
        <w:spacing w:after="0" w:line="240" w:lineRule="auto"/>
        <w:jc w:val="both"/>
      </w:pPr>
    </w:p>
    <w:p w14:paraId="03605FD5" w14:textId="01D82964" w:rsidR="00AC09D2" w:rsidRPr="00DC13E4" w:rsidRDefault="00AC09D2" w:rsidP="00AC09D2">
      <w:pPr>
        <w:widowControl w:val="0"/>
        <w:snapToGrid w:val="0"/>
        <w:spacing w:after="0" w:line="240" w:lineRule="auto"/>
        <w:jc w:val="both"/>
      </w:pPr>
      <w:r w:rsidRPr="00DC13E4">
        <w:t>L'Entité de la diversité des expressions culturelles promeut la diversité des expressions culturelles et l'économie créative comme vecteurs de développement durable. Sa mission est d'assurer la mise en œuvre effective et le suivi de la Convention de 2005 sur la protection et la promotion de la diversité des expressions culturelles et de la Recommandation de 1980 relative à la condition de l'artiste. L'Entité encourage la coopération internationale en fournissant une assistance aux gouvernements du monde entier pour concevoir, suivre et évaluer les politiques qui favorisent la diversité des expressions culturelles et l'économie créative. Elle assure également la coordination et le suivi des obligations statutaires de la Convention, notamment en apportant un soutien à la prise de décisions judicieuses des organes directeurs de la Convention par le biais du partage des connaissances et de la collecte, de l'analyse et de la diffusion des données.</w:t>
      </w:r>
    </w:p>
    <w:p w14:paraId="303F9FB6" w14:textId="77777777" w:rsidR="00AC09D2" w:rsidRPr="00DC13E4" w:rsidRDefault="00AC09D2" w:rsidP="00AC09D2">
      <w:pPr>
        <w:widowControl w:val="0"/>
        <w:snapToGrid w:val="0"/>
        <w:spacing w:after="0" w:line="240" w:lineRule="auto"/>
      </w:pPr>
    </w:p>
    <w:p w14:paraId="4FC8673C" w14:textId="114CD6EC" w:rsidR="00D87CA1" w:rsidRPr="00DC13E4" w:rsidRDefault="00C226D6" w:rsidP="00AC09D2">
      <w:pPr>
        <w:widowControl w:val="0"/>
        <w:shd w:val="clear" w:color="auto" w:fill="D9D9D9" w:themeFill="background1" w:themeFillShade="D9"/>
        <w:snapToGrid w:val="0"/>
        <w:spacing w:after="0" w:line="240" w:lineRule="auto"/>
        <w:rPr>
          <w:b/>
          <w:bCs/>
        </w:rPr>
      </w:pPr>
      <w:r w:rsidRPr="00DC13E4">
        <w:rPr>
          <w:b/>
          <w:bCs/>
        </w:rPr>
        <w:t xml:space="preserve">Description du stage parrainé  </w:t>
      </w:r>
    </w:p>
    <w:p w14:paraId="4BDDC3D2" w14:textId="15AE2FF3" w:rsidR="00C226D6" w:rsidRPr="00DC13E4" w:rsidRDefault="00C226D6" w:rsidP="00AC09D2">
      <w:pPr>
        <w:widowControl w:val="0"/>
        <w:snapToGrid w:val="0"/>
        <w:spacing w:after="0" w:line="240" w:lineRule="auto"/>
        <w:rPr>
          <w:b/>
          <w:bCs/>
        </w:rPr>
      </w:pPr>
    </w:p>
    <w:p w14:paraId="5AE774E1" w14:textId="29141B14" w:rsidR="00AC09D2" w:rsidRPr="00DC13E4" w:rsidRDefault="00AC09D2" w:rsidP="002715D8">
      <w:pPr>
        <w:widowControl w:val="0"/>
        <w:snapToGrid w:val="0"/>
        <w:spacing w:after="0" w:line="240" w:lineRule="auto"/>
      </w:pPr>
      <w:r w:rsidRPr="00DC13E4">
        <w:t>Sous l'autorité générale du chef de l'</w:t>
      </w:r>
      <w:r w:rsidR="008F6DD3" w:rsidRPr="00DC13E4">
        <w:t>E</w:t>
      </w:r>
      <w:r w:rsidRPr="00DC13E4">
        <w:t xml:space="preserve">ntité </w:t>
      </w:r>
      <w:r w:rsidR="008F6DD3" w:rsidRPr="00DC13E4">
        <w:t>de la D</w:t>
      </w:r>
      <w:r w:rsidRPr="00DC13E4">
        <w:t xml:space="preserve">iversité des expressions culturelles et sous la supervision directe du chef de </w:t>
      </w:r>
      <w:r w:rsidR="002715D8">
        <w:t>l’Unité des programmes et du renforcement des capacités</w:t>
      </w:r>
      <w:r w:rsidRPr="00DC13E4">
        <w:t>, le titulaire du poste soutiendra le suivi et la mise en œuvre des activités de coopération internationale de l’</w:t>
      </w:r>
      <w:r w:rsidR="003715F9" w:rsidRPr="00DC13E4">
        <w:t>E</w:t>
      </w:r>
      <w:r w:rsidRPr="00DC13E4">
        <w:t>ntité de la diversité des expressions culturelles</w:t>
      </w:r>
      <w:r w:rsidR="00181FF2" w:rsidRPr="00DC13E4">
        <w:t>.</w:t>
      </w:r>
      <w:r w:rsidR="008F6DD3" w:rsidRPr="00DC13E4">
        <w:t xml:space="preserve"> </w:t>
      </w:r>
    </w:p>
    <w:p w14:paraId="4E49D587" w14:textId="77777777" w:rsidR="009D5D54" w:rsidRPr="00DC13E4" w:rsidRDefault="009D5D54" w:rsidP="00181FF2">
      <w:pPr>
        <w:widowControl w:val="0"/>
        <w:snapToGrid w:val="0"/>
        <w:spacing w:after="0" w:line="240" w:lineRule="auto"/>
        <w:jc w:val="both"/>
      </w:pPr>
    </w:p>
    <w:p w14:paraId="4EE22D31" w14:textId="0859BEEB" w:rsidR="009D5D54" w:rsidRPr="00DC13E4" w:rsidRDefault="009D5D54" w:rsidP="009D5D54">
      <w:pPr>
        <w:widowControl w:val="0"/>
        <w:shd w:val="clear" w:color="auto" w:fill="D9D9D9" w:themeFill="background1" w:themeFillShade="D9"/>
        <w:snapToGrid w:val="0"/>
        <w:spacing w:after="0" w:line="240" w:lineRule="auto"/>
        <w:jc w:val="both"/>
        <w:rPr>
          <w:b/>
          <w:bCs/>
        </w:rPr>
      </w:pPr>
      <w:r w:rsidRPr="00DC13E4">
        <w:rPr>
          <w:b/>
          <w:bCs/>
        </w:rPr>
        <w:t>Objectifs du stage</w:t>
      </w:r>
    </w:p>
    <w:p w14:paraId="43953A16" w14:textId="77777777" w:rsidR="009D5D54" w:rsidRPr="00DC13E4" w:rsidRDefault="009D5D54" w:rsidP="00181FF2">
      <w:pPr>
        <w:widowControl w:val="0"/>
        <w:snapToGrid w:val="0"/>
        <w:spacing w:after="0" w:line="240" w:lineRule="auto"/>
        <w:jc w:val="both"/>
      </w:pPr>
    </w:p>
    <w:p w14:paraId="2C636B9B" w14:textId="34FE937F" w:rsidR="009D5D54" w:rsidRPr="00DC13E4" w:rsidRDefault="009D5D54" w:rsidP="00DC13E4">
      <w:pPr>
        <w:pStyle w:val="Paragraphedeliste"/>
        <w:numPr>
          <w:ilvl w:val="0"/>
          <w:numId w:val="11"/>
        </w:numPr>
        <w:jc w:val="both"/>
      </w:pPr>
      <w:r w:rsidRPr="00DC13E4">
        <w:t>Approfondi</w:t>
      </w:r>
      <w:r w:rsidR="00A467C9">
        <w:t>r</w:t>
      </w:r>
      <w:r w:rsidRPr="00DC13E4">
        <w:t xml:space="preserve"> sa connaissance des instruments juridiques dans le domaine de la culture et en particulier de la Convention de 2005 sur la protection et la promotion de la diversité des expressions culturelles et la Recommandation de 1980 relative à la condition de l'artiste</w:t>
      </w:r>
      <w:r w:rsidR="00DC13E4" w:rsidRPr="00DC13E4">
        <w:t xml:space="preserve"> </w:t>
      </w:r>
      <w:r w:rsidRPr="00DC13E4">
        <w:t>;</w:t>
      </w:r>
    </w:p>
    <w:p w14:paraId="468C771B" w14:textId="627F1BA2" w:rsidR="009D5D54" w:rsidRPr="00DC13E4" w:rsidRDefault="009D5D54" w:rsidP="00DC13E4">
      <w:pPr>
        <w:pStyle w:val="Paragraphedeliste"/>
        <w:widowControl w:val="0"/>
        <w:numPr>
          <w:ilvl w:val="0"/>
          <w:numId w:val="11"/>
        </w:numPr>
        <w:snapToGrid w:val="0"/>
        <w:spacing w:after="0" w:line="240" w:lineRule="auto"/>
        <w:jc w:val="both"/>
      </w:pPr>
      <w:r w:rsidRPr="00DC13E4">
        <w:t>Apprendre à travailler dans un contexte multiculturel et international</w:t>
      </w:r>
      <w:r w:rsidR="003024C6" w:rsidRPr="00DC13E4">
        <w:t>. Etablir et renforcer les</w:t>
      </w:r>
      <w:r w:rsidRPr="00DC13E4">
        <w:t xml:space="preserve"> relations avec </w:t>
      </w:r>
      <w:r w:rsidRPr="00DC13E4">
        <w:rPr>
          <w:lang w:val="fr-BE"/>
        </w:rPr>
        <w:t>le</w:t>
      </w:r>
      <w:r w:rsidR="003024C6" w:rsidRPr="00DC13E4">
        <w:rPr>
          <w:lang w:val="fr-BE"/>
        </w:rPr>
        <w:t>s Etats Parties, notamment au travers de groupes diplomatiques tels que le</w:t>
      </w:r>
      <w:r w:rsidRPr="00DC13E4">
        <w:rPr>
          <w:lang w:val="fr-BE"/>
        </w:rPr>
        <w:t xml:space="preserve"> Groupe des Ambassadeurs francophones ;</w:t>
      </w:r>
    </w:p>
    <w:p w14:paraId="4BC7FB09" w14:textId="16464CAF" w:rsidR="009D5D54" w:rsidRPr="00DC13E4" w:rsidRDefault="009D5D54" w:rsidP="00DC13E4">
      <w:pPr>
        <w:pStyle w:val="Paragraphedeliste"/>
        <w:widowControl w:val="0"/>
        <w:numPr>
          <w:ilvl w:val="0"/>
          <w:numId w:val="11"/>
        </w:numPr>
        <w:snapToGrid w:val="0"/>
        <w:spacing w:after="0" w:line="240" w:lineRule="auto"/>
        <w:jc w:val="both"/>
      </w:pPr>
      <w:r w:rsidRPr="00DC13E4">
        <w:t>Renforcer ses capacités à établir et à entretenir des relations professionnelles avec un large éventail de parties prenantes, à comprendre leurs besoins et à instaurer la confiance dans des relations de travail à long terme.</w:t>
      </w:r>
    </w:p>
    <w:p w14:paraId="1150D0AF" w14:textId="77777777" w:rsidR="00AC09D2" w:rsidRPr="00DC13E4" w:rsidRDefault="00AC09D2" w:rsidP="00AC09D2">
      <w:pPr>
        <w:widowControl w:val="0"/>
        <w:snapToGrid w:val="0"/>
        <w:spacing w:after="0" w:line="240" w:lineRule="auto"/>
        <w:jc w:val="both"/>
      </w:pPr>
    </w:p>
    <w:p w14:paraId="321C251E" w14:textId="59C7BD54" w:rsidR="00AC09D2" w:rsidRPr="00DC13E4" w:rsidRDefault="00AC09D2" w:rsidP="00AC09D2">
      <w:pPr>
        <w:widowControl w:val="0"/>
        <w:shd w:val="clear" w:color="auto" w:fill="D9D9D9" w:themeFill="background1" w:themeFillShade="D9"/>
        <w:snapToGrid w:val="0"/>
        <w:spacing w:after="0" w:line="240" w:lineRule="auto"/>
        <w:jc w:val="both"/>
        <w:rPr>
          <w:b/>
          <w:bCs/>
        </w:rPr>
      </w:pPr>
      <w:r w:rsidRPr="00DC13E4">
        <w:rPr>
          <w:b/>
          <w:bCs/>
        </w:rPr>
        <w:t>Tâches principales</w:t>
      </w:r>
    </w:p>
    <w:p w14:paraId="754D8596" w14:textId="77777777" w:rsidR="00B95239" w:rsidRPr="00DC13E4" w:rsidRDefault="00B95239" w:rsidP="00AC09D2">
      <w:pPr>
        <w:widowControl w:val="0"/>
        <w:snapToGrid w:val="0"/>
        <w:spacing w:after="0" w:line="240" w:lineRule="auto"/>
        <w:jc w:val="both"/>
      </w:pPr>
    </w:p>
    <w:p w14:paraId="1D1F6E5C" w14:textId="4BD8D56D" w:rsidR="00C226D6" w:rsidRPr="00DC13E4" w:rsidRDefault="00C226D6" w:rsidP="00AC09D2">
      <w:pPr>
        <w:widowControl w:val="0"/>
        <w:snapToGrid w:val="0"/>
        <w:spacing w:after="0" w:line="240" w:lineRule="auto"/>
        <w:jc w:val="both"/>
      </w:pPr>
      <w:r w:rsidRPr="00DC13E4">
        <w:t xml:space="preserve">Plus précisément, </w:t>
      </w:r>
      <w:r w:rsidR="00B95239" w:rsidRPr="00DC13E4">
        <w:t>le titulaire</w:t>
      </w:r>
      <w:r w:rsidRPr="00DC13E4">
        <w:t xml:space="preserve"> aura pour tâches de :</w:t>
      </w:r>
    </w:p>
    <w:p w14:paraId="7049E5CE" w14:textId="4346A0BB" w:rsidR="009D5D54" w:rsidRPr="00DC13E4" w:rsidRDefault="003024C6" w:rsidP="00DC13E4">
      <w:pPr>
        <w:pStyle w:val="Paragraphedeliste"/>
        <w:widowControl w:val="0"/>
        <w:numPr>
          <w:ilvl w:val="0"/>
          <w:numId w:val="1"/>
        </w:numPr>
        <w:snapToGrid w:val="0"/>
        <w:spacing w:after="0"/>
        <w:jc w:val="both"/>
      </w:pPr>
      <w:r w:rsidRPr="00DC13E4">
        <w:t xml:space="preserve">Contribuer à la préparation de </w:t>
      </w:r>
      <w:r w:rsidR="002715D8">
        <w:t xml:space="preserve">briefings, </w:t>
      </w:r>
      <w:r w:rsidR="002715D8" w:rsidRPr="002715D8">
        <w:t>des comptes rendus</w:t>
      </w:r>
      <w:r w:rsidR="002715D8">
        <w:t xml:space="preserve">, et des </w:t>
      </w:r>
      <w:r w:rsidRPr="00DC13E4">
        <w:t>matériels de communication</w:t>
      </w:r>
      <w:r w:rsidR="00DC13E4" w:rsidRPr="00DC13E4">
        <w:t> ;</w:t>
      </w:r>
    </w:p>
    <w:p w14:paraId="765EDDBB" w14:textId="4BE8E01A" w:rsidR="00181FF2" w:rsidRPr="00DC13E4" w:rsidRDefault="002715D8" w:rsidP="00181FF2">
      <w:pPr>
        <w:pStyle w:val="Paragraphedeliste"/>
        <w:widowControl w:val="0"/>
        <w:numPr>
          <w:ilvl w:val="0"/>
          <w:numId w:val="1"/>
        </w:numPr>
        <w:snapToGrid w:val="0"/>
        <w:spacing w:after="0" w:line="240" w:lineRule="auto"/>
        <w:jc w:val="both"/>
      </w:pPr>
      <w:r>
        <w:lastRenderedPageBreak/>
        <w:t xml:space="preserve">Soutien la préparation et suivi des réunions </w:t>
      </w:r>
      <w:r w:rsidR="00181FF2" w:rsidRPr="00DC13E4">
        <w:t>liée</w:t>
      </w:r>
      <w:r w:rsidR="006A7ECB" w:rsidRPr="00DC13E4">
        <w:t>s</w:t>
      </w:r>
      <w:r w:rsidR="00181FF2" w:rsidRPr="00DC13E4">
        <w:t xml:space="preserve"> à la protection et la promotion de la diversité culturelle dans </w:t>
      </w:r>
      <w:r w:rsidR="00181FF2" w:rsidRPr="00DC13E4">
        <w:rPr>
          <w:b/>
          <w:bCs/>
        </w:rPr>
        <w:t>l’environnement numérique</w:t>
      </w:r>
      <w:r w:rsidR="003024C6" w:rsidRPr="00DC13E4">
        <w:rPr>
          <w:b/>
          <w:bCs/>
        </w:rPr>
        <w:t xml:space="preserve">. Cela implique des défis variés touchant </w:t>
      </w:r>
      <w:r w:rsidR="00DC13E4" w:rsidRPr="00DC13E4">
        <w:rPr>
          <w:b/>
          <w:bCs/>
        </w:rPr>
        <w:t>la créativité numérique</w:t>
      </w:r>
      <w:r w:rsidR="003024C6" w:rsidRPr="00DC13E4">
        <w:rPr>
          <w:b/>
          <w:bCs/>
        </w:rPr>
        <w:t xml:space="preserve">, </w:t>
      </w:r>
      <w:r w:rsidR="00DC13E4" w:rsidRPr="00DC13E4">
        <w:rPr>
          <w:b/>
          <w:bCs/>
        </w:rPr>
        <w:t>l</w:t>
      </w:r>
      <w:r w:rsidR="003024C6" w:rsidRPr="00DC13E4">
        <w:rPr>
          <w:b/>
          <w:bCs/>
        </w:rPr>
        <w:t xml:space="preserve">a circulation des contenus culturels en ligne, </w:t>
      </w:r>
      <w:r w:rsidR="00181FF2" w:rsidRPr="00DC13E4">
        <w:rPr>
          <w:b/>
          <w:bCs/>
        </w:rPr>
        <w:t>à l’intelligence artificielle</w:t>
      </w:r>
      <w:r w:rsidR="003024C6" w:rsidRPr="00DC13E4">
        <w:rPr>
          <w:b/>
          <w:bCs/>
        </w:rPr>
        <w:t>, etc</w:t>
      </w:r>
      <w:r w:rsidR="00DC13E4" w:rsidRPr="00DC13E4">
        <w:t>. ;</w:t>
      </w:r>
    </w:p>
    <w:p w14:paraId="0324E62D" w14:textId="77777777" w:rsidR="00AA41B6" w:rsidRDefault="00027737" w:rsidP="00AC09D2">
      <w:pPr>
        <w:pStyle w:val="Paragraphedeliste"/>
        <w:widowControl w:val="0"/>
        <w:numPr>
          <w:ilvl w:val="0"/>
          <w:numId w:val="1"/>
        </w:numPr>
        <w:snapToGrid w:val="0"/>
        <w:spacing w:after="0" w:line="240" w:lineRule="auto"/>
        <w:jc w:val="both"/>
      </w:pPr>
      <w:r w:rsidRPr="00DC13E4">
        <w:t>Rédiger des notes de synthèse dans le cadre de la mise en œuvre des programmes et des initiatives liés à la Convention de 2005</w:t>
      </w:r>
      <w:r w:rsidR="00DC13E4" w:rsidRPr="00DC13E4">
        <w:t> ;</w:t>
      </w:r>
    </w:p>
    <w:p w14:paraId="6E51BBA2" w14:textId="0532A65D" w:rsidR="00AC09D2" w:rsidRPr="00AD25E4" w:rsidRDefault="00AA41B6" w:rsidP="00AC09D2">
      <w:pPr>
        <w:pStyle w:val="Paragraphedeliste"/>
        <w:widowControl w:val="0"/>
        <w:numPr>
          <w:ilvl w:val="0"/>
          <w:numId w:val="1"/>
        </w:numPr>
        <w:snapToGrid w:val="0"/>
        <w:spacing w:after="0" w:line="240" w:lineRule="auto"/>
        <w:jc w:val="both"/>
      </w:pPr>
      <w:r w:rsidRPr="00AD25E4">
        <w:t>Aider à l’organisation de réunions, d’ateliers et de conférences, et contribuer à la préparation ainsi qu’à la logistique d’événements de portée internationale liés à la diversité culturelle, en coordination avec diverses parties prenantes, notamment des acteurs institutionnels, du secteur privé et de la société civile.</w:t>
      </w:r>
    </w:p>
    <w:p w14:paraId="233C39AA" w14:textId="77777777" w:rsidR="00AA41B6" w:rsidRPr="00DC13E4" w:rsidRDefault="00AA41B6" w:rsidP="00AA41B6">
      <w:pPr>
        <w:pStyle w:val="Paragraphedeliste"/>
        <w:widowControl w:val="0"/>
        <w:snapToGrid w:val="0"/>
        <w:spacing w:after="0" w:line="240" w:lineRule="auto"/>
        <w:jc w:val="both"/>
      </w:pPr>
    </w:p>
    <w:p w14:paraId="5656E34F" w14:textId="50C67B81" w:rsidR="00AC09D2" w:rsidRPr="00DC13E4" w:rsidRDefault="00AC09D2" w:rsidP="00AC09D2">
      <w:pPr>
        <w:widowControl w:val="0"/>
        <w:shd w:val="clear" w:color="auto" w:fill="D9D9D9" w:themeFill="background1" w:themeFillShade="D9"/>
        <w:snapToGrid w:val="0"/>
        <w:spacing w:after="0" w:line="240" w:lineRule="auto"/>
        <w:jc w:val="both"/>
        <w:rPr>
          <w:b/>
          <w:bCs/>
        </w:rPr>
      </w:pPr>
      <w:r w:rsidRPr="00DC13E4">
        <w:rPr>
          <w:b/>
          <w:bCs/>
        </w:rPr>
        <w:t>Qualifications requises</w:t>
      </w:r>
    </w:p>
    <w:p w14:paraId="5E5B3E77" w14:textId="77777777" w:rsidR="00AC09D2" w:rsidRPr="00DC13E4" w:rsidRDefault="00AC09D2" w:rsidP="00AC09D2">
      <w:pPr>
        <w:widowControl w:val="0"/>
        <w:snapToGrid w:val="0"/>
        <w:spacing w:after="0" w:line="240" w:lineRule="auto"/>
        <w:jc w:val="both"/>
      </w:pPr>
    </w:p>
    <w:p w14:paraId="0B174B07" w14:textId="154DFE61" w:rsidR="00AC09D2" w:rsidRPr="00C742B8" w:rsidRDefault="00AC09D2" w:rsidP="0003335F">
      <w:pPr>
        <w:pStyle w:val="Paragraphedeliste"/>
        <w:widowControl w:val="0"/>
        <w:numPr>
          <w:ilvl w:val="0"/>
          <w:numId w:val="3"/>
        </w:numPr>
        <w:snapToGrid w:val="0"/>
        <w:spacing w:after="0" w:line="240" w:lineRule="auto"/>
        <w:jc w:val="both"/>
      </w:pPr>
      <w:r w:rsidRPr="00D70304">
        <w:rPr>
          <w:b/>
          <w:bCs/>
        </w:rPr>
        <w:t xml:space="preserve">Diplôme universitaire avancé (Master ou équivalent) </w:t>
      </w:r>
      <w:r w:rsidR="00D70304" w:rsidRPr="00D70304">
        <w:rPr>
          <w:b/>
          <w:bCs/>
        </w:rPr>
        <w:t>dans un établissement de l'enseignement supérieur financé ou organisé et subventionné par la Fédération Wallonie-</w:t>
      </w:r>
      <w:r w:rsidR="00D70304" w:rsidRPr="00543A2F">
        <w:rPr>
          <w:b/>
          <w:bCs/>
        </w:rPr>
        <w:t xml:space="preserve">Bruxelles </w:t>
      </w:r>
      <w:r w:rsidR="00543A2F" w:rsidRPr="00543A2F">
        <w:rPr>
          <w:b/>
          <w:bCs/>
        </w:rPr>
        <w:t>(en Belgique)</w:t>
      </w:r>
      <w:r w:rsidR="00543A2F">
        <w:t xml:space="preserve"> </w:t>
      </w:r>
      <w:r w:rsidR="00D70304" w:rsidRPr="00D70304">
        <w:t>au moment du stage</w:t>
      </w:r>
      <w:r w:rsidR="00D70304">
        <w:t xml:space="preserve"> </w:t>
      </w:r>
      <w:r w:rsidRPr="00DC13E4">
        <w:t xml:space="preserve">dans l'un des domaines couverts par la Convention de 2005 (politiques culturelles, gestion culturelle, industries culturelles et créatives, etc.) et/ou dans </w:t>
      </w:r>
      <w:r w:rsidR="00727ED4">
        <w:t xml:space="preserve">les sciences humaines et politiques, </w:t>
      </w:r>
      <w:r w:rsidRPr="00DC13E4">
        <w:t>l'administration et la gestion de projets de développement durable</w:t>
      </w:r>
      <w:r w:rsidR="00181FF2" w:rsidRPr="00DC13E4">
        <w:t> ;</w:t>
      </w:r>
      <w:r w:rsidR="00EB214B">
        <w:t xml:space="preserve"> </w:t>
      </w:r>
      <w:r w:rsidR="00EB214B" w:rsidRPr="00AD25E4">
        <w:t>le droit international</w:t>
      </w:r>
      <w:r w:rsidR="00414F1C" w:rsidRPr="00AD25E4">
        <w:t> ; communication et évènementiel.</w:t>
      </w:r>
    </w:p>
    <w:p w14:paraId="2BD56742" w14:textId="584806F7" w:rsidR="00C742B8" w:rsidRPr="00DC13E4" w:rsidRDefault="00C742B8" w:rsidP="0003335F">
      <w:pPr>
        <w:pStyle w:val="Paragraphedeliste"/>
        <w:widowControl w:val="0"/>
        <w:numPr>
          <w:ilvl w:val="0"/>
          <w:numId w:val="3"/>
        </w:numPr>
        <w:snapToGrid w:val="0"/>
        <w:spacing w:after="0" w:line="240" w:lineRule="auto"/>
        <w:jc w:val="both"/>
      </w:pPr>
      <w:r w:rsidRPr="00C742B8">
        <w:t>Le dernier diplôme obtenu doit avoir été délivré maximum deux ans avant le début du stage.</w:t>
      </w:r>
    </w:p>
    <w:p w14:paraId="6CBE6356" w14:textId="05BB1245" w:rsidR="009E5BC7" w:rsidRPr="00DC13E4" w:rsidRDefault="009E5BC7" w:rsidP="00AC09D2">
      <w:pPr>
        <w:pStyle w:val="Paragraphedeliste"/>
        <w:widowControl w:val="0"/>
        <w:numPr>
          <w:ilvl w:val="0"/>
          <w:numId w:val="4"/>
        </w:numPr>
        <w:snapToGrid w:val="0"/>
        <w:spacing w:after="0" w:line="240" w:lineRule="auto"/>
        <w:jc w:val="both"/>
      </w:pPr>
      <w:bookmarkStart w:id="0" w:name="_Hlk166237912"/>
      <w:r w:rsidRPr="00DC13E4">
        <w:t>Bonne connaissance des instruments juridiques dans le domaine de la culture et en particulier de la Convention de 2005 sur la protection et la promotion de la diversité des expressions culturelles</w:t>
      </w:r>
      <w:r w:rsidR="00181FF2" w:rsidRPr="00DC13E4">
        <w:t> ;</w:t>
      </w:r>
    </w:p>
    <w:bookmarkEnd w:id="0"/>
    <w:p w14:paraId="5CEE913D" w14:textId="137C8554" w:rsidR="00AC09D2" w:rsidRPr="00DC13E4" w:rsidRDefault="00AC09D2" w:rsidP="00AC09D2">
      <w:pPr>
        <w:pStyle w:val="Paragraphedeliste"/>
        <w:widowControl w:val="0"/>
        <w:numPr>
          <w:ilvl w:val="0"/>
          <w:numId w:val="4"/>
        </w:numPr>
        <w:snapToGrid w:val="0"/>
        <w:spacing w:after="0" w:line="240" w:lineRule="auto"/>
        <w:jc w:val="both"/>
      </w:pPr>
      <w:r w:rsidRPr="00DC13E4">
        <w:t>Solides compétences en</w:t>
      </w:r>
      <w:r w:rsidR="00181FF2" w:rsidRPr="00DC13E4">
        <w:t xml:space="preserve"> communication</w:t>
      </w:r>
      <w:r w:rsidR="00F91C3D" w:rsidRPr="00DC13E4">
        <w:t>s</w:t>
      </w:r>
      <w:r w:rsidR="00181FF2" w:rsidRPr="00DC13E4">
        <w:t xml:space="preserve"> </w:t>
      </w:r>
      <w:r w:rsidR="00EB64D2" w:rsidRPr="00DC13E4">
        <w:t xml:space="preserve">(écrit et oral) </w:t>
      </w:r>
      <w:r w:rsidR="00181FF2" w:rsidRPr="00DC13E4">
        <w:t>et coordination des événements ;</w:t>
      </w:r>
    </w:p>
    <w:p w14:paraId="006DCA65" w14:textId="39EBFD79" w:rsidR="00AC09D2" w:rsidRPr="00DC13E4" w:rsidRDefault="00AC09D2" w:rsidP="00AC09D2">
      <w:pPr>
        <w:pStyle w:val="Paragraphedeliste"/>
        <w:widowControl w:val="0"/>
        <w:numPr>
          <w:ilvl w:val="0"/>
          <w:numId w:val="4"/>
        </w:numPr>
        <w:snapToGrid w:val="0"/>
        <w:spacing w:after="0" w:line="240" w:lineRule="auto"/>
        <w:jc w:val="both"/>
      </w:pPr>
      <w:r w:rsidRPr="00DC13E4">
        <w:t>Capacité à établir et à entretenir des relations professionnelles avec un large éventail de parties prenantes, à comprendre leurs besoins et à instaurer la confiance dans des relations de travail à long terme</w:t>
      </w:r>
      <w:r w:rsidR="00181FF2" w:rsidRPr="00DC13E4">
        <w:t> ;</w:t>
      </w:r>
    </w:p>
    <w:p w14:paraId="2566D899" w14:textId="77777777" w:rsidR="00F91C3D" w:rsidRPr="00DC13E4" w:rsidRDefault="00F91C3D" w:rsidP="00F91C3D">
      <w:pPr>
        <w:pStyle w:val="Paragraphedeliste"/>
        <w:widowControl w:val="0"/>
        <w:numPr>
          <w:ilvl w:val="0"/>
          <w:numId w:val="4"/>
        </w:numPr>
        <w:snapToGrid w:val="0"/>
        <w:spacing w:after="0" w:line="240" w:lineRule="auto"/>
        <w:jc w:val="both"/>
      </w:pPr>
      <w:r w:rsidRPr="00DC13E4">
        <w:t>Connaissance de la gestion de projets dans le secteur culturel, de préférence au niveau international ;</w:t>
      </w:r>
    </w:p>
    <w:p w14:paraId="0EFA3F83" w14:textId="05CF9723" w:rsidR="00AC09D2" w:rsidRPr="00DC13E4" w:rsidRDefault="00195980" w:rsidP="00AC09D2">
      <w:pPr>
        <w:pStyle w:val="Paragraphedeliste"/>
        <w:widowControl w:val="0"/>
        <w:numPr>
          <w:ilvl w:val="0"/>
          <w:numId w:val="4"/>
        </w:numPr>
        <w:snapToGrid w:val="0"/>
        <w:spacing w:after="0" w:line="240" w:lineRule="auto"/>
        <w:jc w:val="both"/>
      </w:pPr>
      <w:r w:rsidRPr="00DC13E4">
        <w:t>Respect</w:t>
      </w:r>
      <w:r w:rsidR="00AC09D2" w:rsidRPr="00DC13E4">
        <w:t xml:space="preserve"> de la confidentialité, de la discrétion, du tact et de la diplomatie</w:t>
      </w:r>
      <w:r w:rsidR="00181FF2" w:rsidRPr="00DC13E4">
        <w:t> ;</w:t>
      </w:r>
    </w:p>
    <w:p w14:paraId="31634E9F" w14:textId="1895A49A" w:rsidR="00AC09D2" w:rsidRPr="00DC13E4" w:rsidRDefault="00AC09D2" w:rsidP="00AC09D2">
      <w:pPr>
        <w:pStyle w:val="Paragraphedeliste"/>
        <w:widowControl w:val="0"/>
        <w:numPr>
          <w:ilvl w:val="0"/>
          <w:numId w:val="4"/>
        </w:numPr>
        <w:snapToGrid w:val="0"/>
        <w:spacing w:after="0" w:line="240" w:lineRule="auto"/>
        <w:jc w:val="both"/>
      </w:pPr>
      <w:r w:rsidRPr="00DC13E4">
        <w:t>Aptitude à travailler dans un environnement multiculturel</w:t>
      </w:r>
      <w:r w:rsidR="00181FF2" w:rsidRPr="00DC13E4">
        <w:t> ;</w:t>
      </w:r>
    </w:p>
    <w:p w14:paraId="49CBFA6C" w14:textId="649EC328" w:rsidR="00AC09D2" w:rsidRPr="00DC13E4" w:rsidRDefault="00AC09D2" w:rsidP="00AC09D2">
      <w:pPr>
        <w:pStyle w:val="Paragraphedeliste"/>
        <w:widowControl w:val="0"/>
        <w:numPr>
          <w:ilvl w:val="0"/>
          <w:numId w:val="4"/>
        </w:numPr>
        <w:snapToGrid w:val="0"/>
        <w:spacing w:after="0" w:line="240" w:lineRule="auto"/>
        <w:jc w:val="both"/>
      </w:pPr>
      <w:r w:rsidRPr="00DC13E4">
        <w:t xml:space="preserve">Compétences informatiques (Microsoft Word, Excel, Intranet, Internet, </w:t>
      </w:r>
      <w:proofErr w:type="spellStart"/>
      <w:r w:rsidR="00181FF2" w:rsidRPr="00DC13E4">
        <w:t>Canva</w:t>
      </w:r>
      <w:proofErr w:type="spellEnd"/>
      <w:r w:rsidR="00181FF2" w:rsidRPr="00DC13E4">
        <w:t xml:space="preserve">, </w:t>
      </w:r>
      <w:r w:rsidRPr="00DC13E4">
        <w:t>etc.)</w:t>
      </w:r>
      <w:r w:rsidR="00181FF2" w:rsidRPr="00DC13E4">
        <w:t> ;</w:t>
      </w:r>
    </w:p>
    <w:p w14:paraId="427BF1C7" w14:textId="7EB9A9AD" w:rsidR="00AC09D2" w:rsidRPr="00DC13E4" w:rsidRDefault="00AC09D2" w:rsidP="00195980">
      <w:pPr>
        <w:pStyle w:val="Paragraphedeliste"/>
        <w:widowControl w:val="0"/>
        <w:numPr>
          <w:ilvl w:val="0"/>
          <w:numId w:val="6"/>
        </w:numPr>
        <w:snapToGrid w:val="0"/>
        <w:spacing w:after="0" w:line="240" w:lineRule="auto"/>
        <w:jc w:val="both"/>
      </w:pPr>
      <w:r w:rsidRPr="00DC13E4">
        <w:t xml:space="preserve">Excellente connaissance de l'anglais </w:t>
      </w:r>
      <w:r w:rsidR="00181FF2" w:rsidRPr="00DC13E4">
        <w:t>et</w:t>
      </w:r>
      <w:r w:rsidRPr="00DC13E4">
        <w:t xml:space="preserve"> du français</w:t>
      </w:r>
      <w:r w:rsidR="00181FF2" w:rsidRPr="00DC13E4">
        <w:t>.</w:t>
      </w:r>
      <w:r w:rsidRPr="00DC13E4">
        <w:t xml:space="preserve"> </w:t>
      </w:r>
    </w:p>
    <w:p w14:paraId="5878FE47" w14:textId="77777777" w:rsidR="00AC09D2" w:rsidRPr="00DC13E4" w:rsidRDefault="00AC09D2" w:rsidP="00AC09D2">
      <w:pPr>
        <w:widowControl w:val="0"/>
        <w:snapToGrid w:val="0"/>
        <w:spacing w:after="0" w:line="240" w:lineRule="auto"/>
        <w:jc w:val="both"/>
      </w:pPr>
    </w:p>
    <w:p w14:paraId="3A288B2C" w14:textId="77777777" w:rsidR="00FA12FF" w:rsidRPr="008A5B38" w:rsidRDefault="00FA12FF" w:rsidP="00FA12FF">
      <w:pPr>
        <w:pStyle w:val="Sansinterligne"/>
        <w:shd w:val="clear" w:color="auto" w:fill="D9D9D9" w:themeFill="background1" w:themeFillShade="D9"/>
        <w:jc w:val="both"/>
        <w:rPr>
          <w:b/>
          <w:bCs/>
          <w:color w:val="000000" w:themeColor="text1"/>
        </w:rPr>
      </w:pPr>
      <w:r w:rsidRPr="008A5B38">
        <w:rPr>
          <w:b/>
          <w:bCs/>
          <w:color w:val="000000" w:themeColor="text1"/>
        </w:rPr>
        <w:t>Financement du stage par Wallonie-Bruxelles International :</w:t>
      </w:r>
    </w:p>
    <w:p w14:paraId="406FEE80" w14:textId="77777777" w:rsidR="00FA12FF" w:rsidRPr="008A5B38" w:rsidRDefault="00FA12FF" w:rsidP="00FA12FF">
      <w:pPr>
        <w:pStyle w:val="Sansinterligne"/>
        <w:jc w:val="both"/>
        <w:rPr>
          <w:b/>
          <w:bCs/>
          <w:color w:val="000000" w:themeColor="text1"/>
        </w:rPr>
      </w:pPr>
    </w:p>
    <w:p w14:paraId="211D8456" w14:textId="77FC86C5" w:rsidR="00FA12FF" w:rsidRPr="008A5B38" w:rsidRDefault="00FA12FF" w:rsidP="00FA12FF">
      <w:pPr>
        <w:pStyle w:val="Sansinterligne"/>
        <w:jc w:val="both"/>
        <w:rPr>
          <w:color w:val="000000" w:themeColor="text1"/>
        </w:rPr>
      </w:pPr>
      <w:r w:rsidRPr="008A5B38">
        <w:rPr>
          <w:color w:val="000000" w:themeColor="text1"/>
        </w:rPr>
        <w:t xml:space="preserve">Wallonie-Bruxelles International (agence chargée des relations extérieures pour la Wallonie et la </w:t>
      </w:r>
      <w:r w:rsidR="007858F5">
        <w:rPr>
          <w:color w:val="000000" w:themeColor="text1"/>
        </w:rPr>
        <w:t>F</w:t>
      </w:r>
      <w:r w:rsidRPr="008A5B38">
        <w:rPr>
          <w:color w:val="000000" w:themeColor="text1"/>
        </w:rPr>
        <w:t xml:space="preserve">édération Wallonie-Bruxelles) octroie une bourse d’un montant forfaitaire mensuel de 1.600 euros /mois + un remboursement </w:t>
      </w:r>
      <w:r w:rsidR="00D86DDD">
        <w:rPr>
          <w:color w:val="000000" w:themeColor="text1"/>
        </w:rPr>
        <w:t xml:space="preserve">de 50% </w:t>
      </w:r>
      <w:r w:rsidRPr="008A5B38">
        <w:rPr>
          <w:color w:val="000000" w:themeColor="text1"/>
        </w:rPr>
        <w:t xml:space="preserve">des frais de transport </w:t>
      </w:r>
      <w:r w:rsidR="00C313B0">
        <w:rPr>
          <w:color w:val="000000" w:themeColor="text1"/>
        </w:rPr>
        <w:t xml:space="preserve">ALLER-RETOUR </w:t>
      </w:r>
      <w:r w:rsidRPr="008A5B38">
        <w:rPr>
          <w:color w:val="000000" w:themeColor="text1"/>
        </w:rPr>
        <w:t>avec un maximum de 500 euros.</w:t>
      </w:r>
    </w:p>
    <w:p w14:paraId="046A96EF" w14:textId="77777777" w:rsidR="00FA12FF" w:rsidRPr="008A5B38" w:rsidRDefault="00FA12FF" w:rsidP="00FA12FF">
      <w:pPr>
        <w:pStyle w:val="Sansinterligne"/>
        <w:jc w:val="both"/>
        <w:rPr>
          <w:color w:val="000000" w:themeColor="text1"/>
        </w:rPr>
      </w:pPr>
    </w:p>
    <w:p w14:paraId="082D1170" w14:textId="77777777" w:rsidR="00FA12FF" w:rsidRPr="008A5B38" w:rsidRDefault="00FA12FF" w:rsidP="00FA12FF">
      <w:pPr>
        <w:pStyle w:val="Sansinterligne"/>
        <w:jc w:val="both"/>
        <w:rPr>
          <w:color w:val="000000" w:themeColor="text1"/>
        </w:rPr>
      </w:pPr>
    </w:p>
    <w:p w14:paraId="4402BB85" w14:textId="77777777" w:rsidR="00FA12FF" w:rsidRPr="008A5B38" w:rsidRDefault="00FA12FF" w:rsidP="00FA12FF">
      <w:pPr>
        <w:pStyle w:val="Sansinterligne"/>
        <w:shd w:val="clear" w:color="auto" w:fill="D9D9D9" w:themeFill="background1" w:themeFillShade="D9"/>
        <w:jc w:val="both"/>
        <w:rPr>
          <w:b/>
          <w:bCs/>
          <w:color w:val="000000" w:themeColor="text1"/>
        </w:rPr>
      </w:pPr>
      <w:r w:rsidRPr="008A5B38">
        <w:rPr>
          <w:b/>
          <w:bCs/>
          <w:color w:val="000000" w:themeColor="text1"/>
        </w:rPr>
        <w:t xml:space="preserve">Introduction des candidatures </w:t>
      </w:r>
    </w:p>
    <w:p w14:paraId="37E0C23F" w14:textId="77777777" w:rsidR="00FA12FF" w:rsidRPr="008A5B38" w:rsidRDefault="00FA12FF" w:rsidP="00FA12FF">
      <w:pPr>
        <w:pStyle w:val="Sansinterligne"/>
        <w:jc w:val="both"/>
        <w:rPr>
          <w:b/>
          <w:bCs/>
          <w:color w:val="000000" w:themeColor="text1"/>
        </w:rPr>
      </w:pPr>
    </w:p>
    <w:p w14:paraId="4488B810" w14:textId="5F960F26" w:rsidR="00FA12FF" w:rsidRPr="008A5B38" w:rsidRDefault="00FA12FF" w:rsidP="00FA12FF">
      <w:pPr>
        <w:pStyle w:val="Sansinterligne"/>
        <w:jc w:val="both"/>
        <w:rPr>
          <w:rFonts w:ascii="Calibri" w:hAnsi="Calibri" w:cs="Calibri"/>
          <w:color w:val="000000" w:themeColor="text1"/>
          <w:lang w:eastAsia="fr-FR"/>
        </w:rPr>
      </w:pPr>
      <w:r w:rsidRPr="008A5B38">
        <w:rPr>
          <w:rFonts w:ascii="Calibri" w:hAnsi="Calibri" w:cs="Calibri"/>
          <w:color w:val="000000" w:themeColor="text1"/>
          <w:lang w:eastAsia="fr-FR"/>
        </w:rPr>
        <w:t xml:space="preserve">A envoyer pour le </w:t>
      </w:r>
      <w:r w:rsidR="000B3B6A" w:rsidRPr="00AD25E4">
        <w:rPr>
          <w:rFonts w:ascii="Calibri" w:hAnsi="Calibri" w:cs="Calibri"/>
          <w:b/>
          <w:bCs/>
          <w:lang w:eastAsia="fr-FR"/>
        </w:rPr>
        <w:t>dimanche 7 juin 2026 à minuit</w:t>
      </w:r>
      <w:r w:rsidR="000B3B6A" w:rsidRPr="00AD25E4">
        <w:rPr>
          <w:rFonts w:ascii="Calibri" w:hAnsi="Calibri" w:cs="Calibri"/>
          <w:lang w:eastAsia="fr-FR"/>
        </w:rPr>
        <w:t xml:space="preserve"> </w:t>
      </w:r>
      <w:r w:rsidRPr="008A5B38">
        <w:rPr>
          <w:rFonts w:ascii="Calibri" w:hAnsi="Calibri" w:cs="Calibri"/>
          <w:color w:val="000000" w:themeColor="text1"/>
          <w:lang w:eastAsia="fr-FR"/>
        </w:rPr>
        <w:t xml:space="preserve">à </w:t>
      </w:r>
      <w:hyperlink r:id="rId7" w:history="1">
        <w:r w:rsidRPr="008A5B38">
          <w:rPr>
            <w:rStyle w:val="Lienhypertexte"/>
            <w:rFonts w:ascii="Calibri" w:hAnsi="Calibri" w:cs="Calibri"/>
            <w:color w:val="000000" w:themeColor="text1"/>
            <w:lang w:eastAsia="fr-FR"/>
          </w:rPr>
          <w:t>bourses@wbi.be</w:t>
        </w:r>
      </w:hyperlink>
      <w:r w:rsidRPr="008A5B38">
        <w:rPr>
          <w:rFonts w:ascii="Calibri" w:hAnsi="Calibri" w:cs="Calibri"/>
          <w:color w:val="000000" w:themeColor="text1"/>
          <w:lang w:eastAsia="fr-FR"/>
        </w:rPr>
        <w:t xml:space="preserve"> </w:t>
      </w:r>
    </w:p>
    <w:p w14:paraId="4C0A1B19" w14:textId="77777777" w:rsidR="00FA12FF" w:rsidRPr="008A5B38" w:rsidRDefault="00FA12FF" w:rsidP="00FA12FF">
      <w:pPr>
        <w:pStyle w:val="Sansinterligne"/>
        <w:numPr>
          <w:ilvl w:val="0"/>
          <w:numId w:val="13"/>
        </w:numPr>
        <w:jc w:val="both"/>
        <w:rPr>
          <w:rFonts w:ascii="Calibri" w:hAnsi="Calibri" w:cs="Calibri"/>
          <w:color w:val="000000" w:themeColor="text1"/>
          <w:lang w:eastAsia="fr-FR"/>
        </w:rPr>
      </w:pPr>
      <w:r w:rsidRPr="008A5B38">
        <w:rPr>
          <w:rFonts w:ascii="Calibri" w:hAnsi="Calibri" w:cs="Calibri"/>
          <w:color w:val="000000" w:themeColor="text1"/>
          <w:lang w:eastAsia="fr-FR"/>
        </w:rPr>
        <w:t>Un CV</w:t>
      </w:r>
    </w:p>
    <w:p w14:paraId="3ABE6D64" w14:textId="77777777" w:rsidR="00FA12FF" w:rsidRPr="008A5B38" w:rsidRDefault="00FA12FF" w:rsidP="00FA12FF">
      <w:pPr>
        <w:pStyle w:val="Sansinterligne"/>
        <w:numPr>
          <w:ilvl w:val="0"/>
          <w:numId w:val="13"/>
        </w:numPr>
        <w:jc w:val="both"/>
        <w:rPr>
          <w:rFonts w:ascii="Calibri" w:hAnsi="Calibri" w:cs="Calibri"/>
          <w:color w:val="000000" w:themeColor="text1"/>
          <w:lang w:eastAsia="fr-FR"/>
        </w:rPr>
      </w:pPr>
      <w:r w:rsidRPr="008A5B38">
        <w:rPr>
          <w:rFonts w:ascii="Calibri" w:hAnsi="Calibri" w:cs="Calibri"/>
          <w:color w:val="000000" w:themeColor="text1"/>
          <w:lang w:eastAsia="fr-FR"/>
        </w:rPr>
        <w:t>Une lettre de motivation </w:t>
      </w:r>
    </w:p>
    <w:p w14:paraId="367770F7" w14:textId="77777777" w:rsidR="00FA12FF" w:rsidRPr="008A5B38" w:rsidRDefault="00FA12FF" w:rsidP="00FA12FF">
      <w:pPr>
        <w:pStyle w:val="Sansinterligne"/>
        <w:ind w:left="1068"/>
        <w:jc w:val="both"/>
        <w:rPr>
          <w:rFonts w:ascii="Calibri" w:hAnsi="Calibri" w:cs="Calibri"/>
          <w:color w:val="000000" w:themeColor="text1"/>
          <w:lang w:eastAsia="fr-FR"/>
        </w:rPr>
      </w:pPr>
    </w:p>
    <w:p w14:paraId="74D11F81" w14:textId="10FFAD72" w:rsidR="00AC09D2" w:rsidRDefault="00FA12FF" w:rsidP="000B3B6A">
      <w:pPr>
        <w:pStyle w:val="Sansinterligne"/>
        <w:jc w:val="both"/>
      </w:pPr>
      <w:r w:rsidRPr="008A5B38">
        <w:rPr>
          <w:rFonts w:ascii="Calibri" w:hAnsi="Calibri" w:cs="Calibri"/>
          <w:b/>
          <w:bCs/>
          <w:color w:val="000000" w:themeColor="text1"/>
          <w:lang w:eastAsia="fr-FR"/>
        </w:rPr>
        <w:lastRenderedPageBreak/>
        <w:t xml:space="preserve">Remarque : </w:t>
      </w:r>
      <w:r w:rsidRPr="008A5B38">
        <w:rPr>
          <w:color w:val="000000" w:themeColor="text1"/>
        </w:rPr>
        <w:t>les candidat(e)s présélectionnés par WBI sous l’angle de la recevabilité de la candidature (Tout dossier incomplet est jugé irrecevable) acceptent un entretien de sélection à distance avec l’organisation d’accueil.</w:t>
      </w:r>
    </w:p>
    <w:sectPr w:rsidR="00AC09D2" w:rsidSect="00C6241D">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C0BF" w14:textId="77777777" w:rsidR="00F42A77" w:rsidRDefault="00F42A77" w:rsidP="00195980">
      <w:pPr>
        <w:spacing w:after="0" w:line="240" w:lineRule="auto"/>
      </w:pPr>
      <w:r>
        <w:separator/>
      </w:r>
    </w:p>
  </w:endnote>
  <w:endnote w:type="continuationSeparator" w:id="0">
    <w:p w14:paraId="2F356026" w14:textId="77777777" w:rsidR="00F42A77" w:rsidRDefault="00F42A77" w:rsidP="0019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258E" w14:textId="77777777" w:rsidR="00F42A77" w:rsidRDefault="00F42A77" w:rsidP="00195980">
      <w:pPr>
        <w:spacing w:after="0" w:line="240" w:lineRule="auto"/>
      </w:pPr>
      <w:r>
        <w:separator/>
      </w:r>
    </w:p>
  </w:footnote>
  <w:footnote w:type="continuationSeparator" w:id="0">
    <w:p w14:paraId="7DF4F219" w14:textId="77777777" w:rsidR="00F42A77" w:rsidRDefault="00F42A77" w:rsidP="0019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0216" w14:textId="0581E61A" w:rsidR="00EB64D2" w:rsidRDefault="00EB64D2">
    <w:pPr>
      <w:pStyle w:val="En-tte"/>
    </w:pPr>
    <w:r>
      <w:rPr>
        <w:noProof/>
      </w:rPr>
      <w:drawing>
        <wp:inline distT="0" distB="0" distL="0" distR="0" wp14:anchorId="303C71D3" wp14:editId="63652798">
          <wp:extent cx="3802388" cy="806198"/>
          <wp:effectExtent l="0" t="0" r="7620" b="0"/>
          <wp:docPr id="2724889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8898"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2388" cy="8061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FC78" w14:textId="3AACDC3E" w:rsidR="00EB64D2" w:rsidRDefault="00EB64D2">
    <w:pPr>
      <w:pStyle w:val="En-tte"/>
    </w:pPr>
    <w:r>
      <w:rPr>
        <w:noProof/>
      </w:rPr>
      <w:drawing>
        <wp:inline distT="0" distB="0" distL="0" distR="0" wp14:anchorId="148A1131" wp14:editId="0FC2300A">
          <wp:extent cx="1787656" cy="377953"/>
          <wp:effectExtent l="0" t="0" r="3175" b="3175"/>
          <wp:docPr id="132486545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65454"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7656" cy="377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A72"/>
    <w:multiLevelType w:val="hybridMultilevel"/>
    <w:tmpl w:val="FFFFFFFF"/>
    <w:lvl w:ilvl="0" w:tplc="8074413C">
      <w:start w:val="1"/>
      <w:numFmt w:val="bullet"/>
      <w:lvlText w:val="-"/>
      <w:lvlJc w:val="left"/>
      <w:pPr>
        <w:ind w:left="1068" w:hanging="360"/>
      </w:pPr>
      <w:rPr>
        <w:rFonts w:ascii="Calibri" w:eastAsia="Times New Roman" w:hAnsi="Calibri" w:hint="default"/>
      </w:rPr>
    </w:lvl>
    <w:lvl w:ilvl="1" w:tplc="080C0003">
      <w:start w:val="1"/>
      <w:numFmt w:val="bullet"/>
      <w:lvlText w:val="o"/>
      <w:lvlJc w:val="left"/>
      <w:pPr>
        <w:ind w:left="1788" w:hanging="360"/>
      </w:pPr>
      <w:rPr>
        <w:rFonts w:ascii="Courier New" w:hAnsi="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hint="default"/>
      </w:rPr>
    </w:lvl>
    <w:lvl w:ilvl="8" w:tplc="080C0005">
      <w:start w:val="1"/>
      <w:numFmt w:val="bullet"/>
      <w:lvlText w:val=""/>
      <w:lvlJc w:val="left"/>
      <w:pPr>
        <w:ind w:left="6828" w:hanging="360"/>
      </w:pPr>
      <w:rPr>
        <w:rFonts w:ascii="Wingdings" w:hAnsi="Wingdings" w:hint="default"/>
      </w:rPr>
    </w:lvl>
  </w:abstractNum>
  <w:abstractNum w:abstractNumId="1" w15:restartNumberingAfterBreak="0">
    <w:nsid w:val="12CC5E01"/>
    <w:multiLevelType w:val="hybridMultilevel"/>
    <w:tmpl w:val="45647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2E2A58"/>
    <w:multiLevelType w:val="hybridMultilevel"/>
    <w:tmpl w:val="520A9ED0"/>
    <w:lvl w:ilvl="0" w:tplc="EC1C99F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C773BF"/>
    <w:multiLevelType w:val="multilevel"/>
    <w:tmpl w:val="6C9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2C024B"/>
    <w:multiLevelType w:val="hybridMultilevel"/>
    <w:tmpl w:val="5F2ED8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1509F5"/>
    <w:multiLevelType w:val="hybridMultilevel"/>
    <w:tmpl w:val="BFFCAFC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CD4A296A">
      <w:numFmt w:val="bullet"/>
      <w:lvlText w:val="-"/>
      <w:lvlJc w:val="left"/>
      <w:pPr>
        <w:ind w:left="2160" w:hanging="360"/>
      </w:pPr>
      <w:rPr>
        <w:rFonts w:ascii="Calibri" w:eastAsiaTheme="minorEastAsia"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EB306F"/>
    <w:multiLevelType w:val="hybridMultilevel"/>
    <w:tmpl w:val="A8B23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9A785B"/>
    <w:multiLevelType w:val="hybridMultilevel"/>
    <w:tmpl w:val="B2AE6E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244FEA"/>
    <w:multiLevelType w:val="hybridMultilevel"/>
    <w:tmpl w:val="EF10F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0D630C"/>
    <w:multiLevelType w:val="hybridMultilevel"/>
    <w:tmpl w:val="74207272"/>
    <w:lvl w:ilvl="0" w:tplc="552E5AB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7C786A"/>
    <w:multiLevelType w:val="hybridMultilevel"/>
    <w:tmpl w:val="A68E0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CE1B54"/>
    <w:multiLevelType w:val="hybridMultilevel"/>
    <w:tmpl w:val="15B64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CF73D2"/>
    <w:multiLevelType w:val="hybridMultilevel"/>
    <w:tmpl w:val="F3E88AC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5001135">
    <w:abstractNumId w:val="6"/>
  </w:num>
  <w:num w:numId="2" w16cid:durableId="726609090">
    <w:abstractNumId w:val="10"/>
  </w:num>
  <w:num w:numId="3" w16cid:durableId="448864730">
    <w:abstractNumId w:val="12"/>
  </w:num>
  <w:num w:numId="4" w16cid:durableId="1025207854">
    <w:abstractNumId w:val="5"/>
  </w:num>
  <w:num w:numId="5" w16cid:durableId="25713776">
    <w:abstractNumId w:val="2"/>
  </w:num>
  <w:num w:numId="6" w16cid:durableId="1487821153">
    <w:abstractNumId w:val="7"/>
  </w:num>
  <w:num w:numId="7" w16cid:durableId="1673482602">
    <w:abstractNumId w:val="4"/>
  </w:num>
  <w:num w:numId="8" w16cid:durableId="842865910">
    <w:abstractNumId w:val="11"/>
  </w:num>
  <w:num w:numId="9" w16cid:durableId="1352338315">
    <w:abstractNumId w:val="1"/>
  </w:num>
  <w:num w:numId="10" w16cid:durableId="1108043194">
    <w:abstractNumId w:val="9"/>
  </w:num>
  <w:num w:numId="11" w16cid:durableId="1709334722">
    <w:abstractNumId w:val="8"/>
  </w:num>
  <w:num w:numId="12" w16cid:durableId="232547709">
    <w:abstractNumId w:val="3"/>
  </w:num>
  <w:num w:numId="13" w16cid:durableId="75197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D6"/>
    <w:rsid w:val="00001836"/>
    <w:rsid w:val="00027737"/>
    <w:rsid w:val="0003335F"/>
    <w:rsid w:val="0005561A"/>
    <w:rsid w:val="00084450"/>
    <w:rsid w:val="000B1ABE"/>
    <w:rsid w:val="000B3005"/>
    <w:rsid w:val="000B3B6A"/>
    <w:rsid w:val="000C77F6"/>
    <w:rsid w:val="00103E2B"/>
    <w:rsid w:val="00181FF2"/>
    <w:rsid w:val="00195980"/>
    <w:rsid w:val="001F1C6B"/>
    <w:rsid w:val="001F379E"/>
    <w:rsid w:val="002715D8"/>
    <w:rsid w:val="0027712F"/>
    <w:rsid w:val="00292CA0"/>
    <w:rsid w:val="00297BA8"/>
    <w:rsid w:val="002F5178"/>
    <w:rsid w:val="00300EED"/>
    <w:rsid w:val="003024C6"/>
    <w:rsid w:val="003715F9"/>
    <w:rsid w:val="00385BEC"/>
    <w:rsid w:val="003B6E59"/>
    <w:rsid w:val="003E7F70"/>
    <w:rsid w:val="00414F1C"/>
    <w:rsid w:val="00415D4E"/>
    <w:rsid w:val="00420B6D"/>
    <w:rsid w:val="004345F0"/>
    <w:rsid w:val="00475FF6"/>
    <w:rsid w:val="00486072"/>
    <w:rsid w:val="0049234D"/>
    <w:rsid w:val="004D5B7C"/>
    <w:rsid w:val="004E21FC"/>
    <w:rsid w:val="00500BA8"/>
    <w:rsid w:val="00505F3C"/>
    <w:rsid w:val="005415F1"/>
    <w:rsid w:val="00542090"/>
    <w:rsid w:val="00543A2F"/>
    <w:rsid w:val="005B0117"/>
    <w:rsid w:val="005C54D6"/>
    <w:rsid w:val="0063432E"/>
    <w:rsid w:val="00686A7F"/>
    <w:rsid w:val="006A100F"/>
    <w:rsid w:val="006A7ECB"/>
    <w:rsid w:val="006F485B"/>
    <w:rsid w:val="00727ED4"/>
    <w:rsid w:val="00766E00"/>
    <w:rsid w:val="0078099C"/>
    <w:rsid w:val="007858F5"/>
    <w:rsid w:val="007A4234"/>
    <w:rsid w:val="007C537C"/>
    <w:rsid w:val="007D25D1"/>
    <w:rsid w:val="008010B4"/>
    <w:rsid w:val="00820AC6"/>
    <w:rsid w:val="00834CA9"/>
    <w:rsid w:val="00881E48"/>
    <w:rsid w:val="008B49CF"/>
    <w:rsid w:val="008F6DD3"/>
    <w:rsid w:val="00953CFB"/>
    <w:rsid w:val="009D5D54"/>
    <w:rsid w:val="009E5056"/>
    <w:rsid w:val="009E5BC7"/>
    <w:rsid w:val="009F408D"/>
    <w:rsid w:val="00A467C9"/>
    <w:rsid w:val="00A7075C"/>
    <w:rsid w:val="00AA41B6"/>
    <w:rsid w:val="00AC09D2"/>
    <w:rsid w:val="00AD25E4"/>
    <w:rsid w:val="00AE55B9"/>
    <w:rsid w:val="00B02EA1"/>
    <w:rsid w:val="00B135FC"/>
    <w:rsid w:val="00B87257"/>
    <w:rsid w:val="00B95239"/>
    <w:rsid w:val="00C213A4"/>
    <w:rsid w:val="00C226D6"/>
    <w:rsid w:val="00C313B0"/>
    <w:rsid w:val="00C37E30"/>
    <w:rsid w:val="00C6241D"/>
    <w:rsid w:val="00C742B8"/>
    <w:rsid w:val="00C943C2"/>
    <w:rsid w:val="00CC40CE"/>
    <w:rsid w:val="00D02B6D"/>
    <w:rsid w:val="00D30261"/>
    <w:rsid w:val="00D70304"/>
    <w:rsid w:val="00D86DDD"/>
    <w:rsid w:val="00D87CA1"/>
    <w:rsid w:val="00DA107C"/>
    <w:rsid w:val="00DA6331"/>
    <w:rsid w:val="00DB5867"/>
    <w:rsid w:val="00DC13E4"/>
    <w:rsid w:val="00EB214B"/>
    <w:rsid w:val="00EB64D2"/>
    <w:rsid w:val="00F120F0"/>
    <w:rsid w:val="00F42A77"/>
    <w:rsid w:val="00F91C3D"/>
    <w:rsid w:val="00FA12FF"/>
    <w:rsid w:val="00FC57B0"/>
    <w:rsid w:val="00FF216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3AE07"/>
  <w15:chartTrackingRefBased/>
  <w15:docId w15:val="{1C34ADCF-4215-46C0-83AE-1E6BCB0C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26D6"/>
    <w:pPr>
      <w:ind w:left="720"/>
      <w:contextualSpacing/>
    </w:pPr>
  </w:style>
  <w:style w:type="paragraph" w:styleId="En-tte">
    <w:name w:val="header"/>
    <w:basedOn w:val="Normal"/>
    <w:link w:val="En-tteCar"/>
    <w:uiPriority w:val="99"/>
    <w:unhideWhenUsed/>
    <w:rsid w:val="00195980"/>
    <w:pPr>
      <w:tabs>
        <w:tab w:val="center" w:pos="4680"/>
        <w:tab w:val="right" w:pos="9360"/>
      </w:tabs>
      <w:spacing w:after="0" w:line="240" w:lineRule="auto"/>
    </w:pPr>
  </w:style>
  <w:style w:type="character" w:customStyle="1" w:styleId="En-tteCar">
    <w:name w:val="En-tête Car"/>
    <w:basedOn w:val="Policepardfaut"/>
    <w:link w:val="En-tte"/>
    <w:uiPriority w:val="99"/>
    <w:rsid w:val="00195980"/>
  </w:style>
  <w:style w:type="paragraph" w:styleId="Pieddepage">
    <w:name w:val="footer"/>
    <w:basedOn w:val="Normal"/>
    <w:link w:val="PieddepageCar"/>
    <w:uiPriority w:val="99"/>
    <w:unhideWhenUsed/>
    <w:rsid w:val="001959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95980"/>
  </w:style>
  <w:style w:type="paragraph" w:styleId="Textedebulles">
    <w:name w:val="Balloon Text"/>
    <w:basedOn w:val="Normal"/>
    <w:link w:val="TextedebullesCar"/>
    <w:uiPriority w:val="99"/>
    <w:semiHidden/>
    <w:unhideWhenUsed/>
    <w:rsid w:val="009E5B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5BC7"/>
    <w:rPr>
      <w:rFonts w:ascii="Segoe UI" w:hAnsi="Segoe UI" w:cs="Segoe UI"/>
      <w:sz w:val="18"/>
      <w:szCs w:val="18"/>
    </w:rPr>
  </w:style>
  <w:style w:type="paragraph" w:styleId="Rvision">
    <w:name w:val="Revision"/>
    <w:hidden/>
    <w:uiPriority w:val="99"/>
    <w:semiHidden/>
    <w:rsid w:val="003024C6"/>
    <w:pPr>
      <w:spacing w:after="0" w:line="240" w:lineRule="auto"/>
    </w:pPr>
  </w:style>
  <w:style w:type="character" w:styleId="Lienhypertexte">
    <w:name w:val="Hyperlink"/>
    <w:basedOn w:val="Policepardfaut"/>
    <w:uiPriority w:val="99"/>
    <w:unhideWhenUsed/>
    <w:rsid w:val="00FA12FF"/>
    <w:rPr>
      <w:rFonts w:cs="Times New Roman"/>
      <w:color w:val="0000FF"/>
      <w:u w:val="single"/>
    </w:rPr>
  </w:style>
  <w:style w:type="paragraph" w:styleId="Sansinterligne">
    <w:name w:val="No Spacing"/>
    <w:uiPriority w:val="1"/>
    <w:qFormat/>
    <w:rsid w:val="00FA12FF"/>
    <w:pPr>
      <w:spacing w:after="0" w:line="240" w:lineRule="auto"/>
    </w:pPr>
    <w:rPr>
      <w:rFonts w:cs="Times New Roman"/>
      <w:lang w:eastAsia="en-US"/>
    </w:rPr>
  </w:style>
  <w:style w:type="paragraph" w:styleId="NormalWeb">
    <w:name w:val="Normal (Web)"/>
    <w:basedOn w:val="Normal"/>
    <w:uiPriority w:val="99"/>
    <w:semiHidden/>
    <w:unhideWhenUsed/>
    <w:rsid w:val="000B1A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74660">
      <w:bodyDiv w:val="1"/>
      <w:marLeft w:val="0"/>
      <w:marRight w:val="0"/>
      <w:marTop w:val="0"/>
      <w:marBottom w:val="0"/>
      <w:divBdr>
        <w:top w:val="none" w:sz="0" w:space="0" w:color="auto"/>
        <w:left w:val="none" w:sz="0" w:space="0" w:color="auto"/>
        <w:bottom w:val="none" w:sz="0" w:space="0" w:color="auto"/>
        <w:right w:val="none" w:sz="0" w:space="0" w:color="auto"/>
      </w:divBdr>
    </w:div>
    <w:div w:id="1152024271">
      <w:bodyDiv w:val="1"/>
      <w:marLeft w:val="0"/>
      <w:marRight w:val="0"/>
      <w:marTop w:val="0"/>
      <w:marBottom w:val="0"/>
      <w:divBdr>
        <w:top w:val="none" w:sz="0" w:space="0" w:color="auto"/>
        <w:left w:val="none" w:sz="0" w:space="0" w:color="auto"/>
        <w:bottom w:val="none" w:sz="0" w:space="0" w:color="auto"/>
        <w:right w:val="none" w:sz="0" w:space="0" w:color="auto"/>
      </w:divBdr>
    </w:div>
    <w:div w:id="1525941387">
      <w:bodyDiv w:val="1"/>
      <w:marLeft w:val="0"/>
      <w:marRight w:val="0"/>
      <w:marTop w:val="0"/>
      <w:marBottom w:val="0"/>
      <w:divBdr>
        <w:top w:val="none" w:sz="0" w:space="0" w:color="auto"/>
        <w:left w:val="none" w:sz="0" w:space="0" w:color="auto"/>
        <w:bottom w:val="none" w:sz="0" w:space="0" w:color="auto"/>
        <w:right w:val="none" w:sz="0" w:space="0" w:color="auto"/>
      </w:divBdr>
    </w:div>
    <w:div w:id="15471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urses@wbi.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4865</Characters>
  <Application>Microsoft Office Word</Application>
  <DocSecurity>4</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Reiko</dc:creator>
  <cp:keywords/>
  <dc:description/>
  <cp:lastModifiedBy>Stekke Emmanuelle</cp:lastModifiedBy>
  <cp:revision>2</cp:revision>
  <dcterms:created xsi:type="dcterms:W3CDTF">2026-05-06T08:40:00Z</dcterms:created>
  <dcterms:modified xsi:type="dcterms:W3CDTF">2026-05-06T08:40:00Z</dcterms:modified>
</cp:coreProperties>
</file>